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518" w:rsidRPr="00633668" w:rsidRDefault="00633668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33668">
        <w:rPr>
          <w:b/>
        </w:rPr>
        <w:t>ПРОЕКТ</w:t>
      </w:r>
      <w:bookmarkStart w:id="0" w:name="_GoBack"/>
      <w:bookmarkEnd w:id="0"/>
    </w:p>
    <w:p w:rsidR="00DC0518" w:rsidRDefault="00DC0518"/>
    <w:p w:rsidR="00DC0518" w:rsidRDefault="00DC0518"/>
    <w:p w:rsidR="00DC0518" w:rsidRDefault="00DC0518"/>
    <w:p w:rsidR="00DC0518" w:rsidRDefault="00DC0518"/>
    <w:p w:rsidR="00DC0518" w:rsidRDefault="00DC0518"/>
    <w:p w:rsidR="00DC0518" w:rsidRDefault="00DC0518"/>
    <w:p w:rsidR="00DC0518" w:rsidRDefault="00DC0518">
      <w:pPr>
        <w:pStyle w:val="affa"/>
        <w:spacing w:after="0"/>
        <w:rPr>
          <w:b w:val="0"/>
          <w:color w:val="000000"/>
          <w:sz w:val="28"/>
        </w:rPr>
      </w:pPr>
    </w:p>
    <w:p w:rsidR="00DC0518" w:rsidRDefault="00DC0518">
      <w:pPr>
        <w:spacing w:after="0" w:line="240" w:lineRule="auto"/>
      </w:pPr>
    </w:p>
    <w:p w:rsidR="00DC0518" w:rsidRDefault="00DC0518">
      <w:pPr>
        <w:spacing w:after="0" w:line="240" w:lineRule="auto"/>
      </w:pPr>
    </w:p>
    <w:p w:rsidR="00DC0518" w:rsidRDefault="00DC0518">
      <w:pPr>
        <w:spacing w:after="0" w:line="240" w:lineRule="auto"/>
      </w:pPr>
    </w:p>
    <w:p w:rsidR="00DC0518" w:rsidRPr="00633668" w:rsidRDefault="007C47DF" w:rsidP="00633668">
      <w:pPr>
        <w:pStyle w:val="1f4"/>
        <w:spacing w:after="240" w:line="240" w:lineRule="exact"/>
        <w:rPr>
          <w:caps/>
          <w:sz w:val="28"/>
        </w:rPr>
      </w:pPr>
      <w:r w:rsidRPr="00633668">
        <w:rPr>
          <w:caps/>
          <w:sz w:val="28"/>
        </w:rPr>
        <w:t>Государственная программа Чеченской Республики</w:t>
      </w:r>
    </w:p>
    <w:p w:rsidR="00DC0518" w:rsidRPr="00633668" w:rsidRDefault="007C47DF" w:rsidP="00633668">
      <w:pPr>
        <w:pStyle w:val="1f4"/>
        <w:spacing w:line="240" w:lineRule="exact"/>
        <w:rPr>
          <w:caps/>
          <w:sz w:val="28"/>
        </w:rPr>
      </w:pPr>
      <w:r w:rsidRPr="00633668">
        <w:rPr>
          <w:caps/>
          <w:sz w:val="28"/>
        </w:rPr>
        <w:t>«Развитие культуры в Чеченской Республике»</w:t>
      </w:r>
    </w:p>
    <w:p w:rsidR="00DC0518" w:rsidRDefault="007C47DF">
      <w:pPr>
        <w:pStyle w:val="af7"/>
        <w:spacing w:before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8"/>
        </w:rPr>
      </w:pPr>
      <w:r w:rsidRPr="00633668">
        <w:rPr>
          <w:rFonts w:ascii="Times New Roman" w:hAnsi="Times New Roman"/>
          <w:b/>
          <w:color w:val="000000"/>
          <w:sz w:val="28"/>
        </w:rPr>
        <w:br w:type="page"/>
      </w:r>
      <w:r>
        <w:rPr>
          <w:rFonts w:ascii="Times New Roman" w:hAnsi="Times New Roman"/>
          <w:b/>
          <w:color w:val="000000"/>
          <w:sz w:val="28"/>
        </w:rPr>
        <w:lastRenderedPageBreak/>
        <w:t>ПАСПОРТ</w:t>
      </w:r>
    </w:p>
    <w:p w:rsidR="00DC0518" w:rsidRDefault="007C47DF">
      <w:pPr>
        <w:spacing w:before="120" w:after="0" w:line="240" w:lineRule="auto"/>
        <w:jc w:val="center"/>
        <w:rPr>
          <w:b/>
        </w:rPr>
      </w:pPr>
      <w:r>
        <w:rPr>
          <w:b/>
        </w:rPr>
        <w:t>государственной программы Чеченской Республики</w:t>
      </w:r>
    </w:p>
    <w:p w:rsidR="00DC0518" w:rsidRDefault="007C47DF">
      <w:pPr>
        <w:spacing w:after="0" w:line="240" w:lineRule="auto"/>
        <w:jc w:val="center"/>
        <w:rPr>
          <w:b/>
        </w:rPr>
      </w:pPr>
      <w:r>
        <w:rPr>
          <w:b/>
        </w:rPr>
        <w:t>«Развитие культуры в Чеченской Республике»</w:t>
      </w:r>
    </w:p>
    <w:p w:rsidR="00DC0518" w:rsidRDefault="00DC0518">
      <w:pPr>
        <w:spacing w:after="0" w:line="240" w:lineRule="auto"/>
        <w:jc w:val="center"/>
      </w:pP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2813"/>
        <w:gridCol w:w="2693"/>
      </w:tblGrid>
      <w:tr w:rsidR="00DC0518">
        <w:trPr>
          <w:trHeight w:val="567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Ответственный исполнитель программы</w:t>
            </w:r>
          </w:p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Министерство культуры Чеченской Республики</w:t>
            </w:r>
          </w:p>
        </w:tc>
      </w:tr>
      <w:tr w:rsidR="00273118" w:rsidTr="00273118">
        <w:trPr>
          <w:trHeight w:val="853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3118" w:rsidRDefault="00273118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Соисполнители программы</w:t>
            </w:r>
          </w:p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73118" w:rsidRDefault="00273118" w:rsidP="00273118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</w:tr>
      <w:tr w:rsidR="00DC0518">
        <w:trPr>
          <w:trHeight w:val="340"/>
        </w:trPr>
        <w:tc>
          <w:tcPr>
            <w:tcW w:w="3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Участники программы</w:t>
            </w:r>
          </w:p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Министерство финансов Чеченской Республики</w:t>
            </w:r>
          </w:p>
        </w:tc>
      </w:tr>
      <w:tr w:rsidR="00DC0518">
        <w:trPr>
          <w:trHeight w:val="356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DC0518"/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Министерство образования и науки Чеченской Республики</w:t>
            </w:r>
          </w:p>
        </w:tc>
      </w:tr>
      <w:tr w:rsidR="00DC0518">
        <w:trPr>
          <w:trHeight w:val="356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DC0518"/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</w:tr>
      <w:tr w:rsidR="00DC0518">
        <w:trPr>
          <w:trHeight w:val="356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DC0518"/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Государственное казенное научное учреждение «Академия наук Чеченской Республики»</w:t>
            </w:r>
          </w:p>
        </w:tc>
      </w:tr>
      <w:tr w:rsidR="00DC0518">
        <w:trPr>
          <w:trHeight w:val="356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DC0518"/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Мэрия города Грозного</w:t>
            </w:r>
          </w:p>
        </w:tc>
      </w:tr>
      <w:tr w:rsidR="00DC0518">
        <w:trPr>
          <w:trHeight w:val="356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DC0518"/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Органы местного самоуправления муниципальных образований Чеченской Республики</w:t>
            </w:r>
          </w:p>
        </w:tc>
      </w:tr>
      <w:tr w:rsidR="00DC0518">
        <w:trPr>
          <w:trHeight w:val="356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DC0518"/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Социально ориентированные некоммерческие организации</w:t>
            </w:r>
          </w:p>
        </w:tc>
      </w:tr>
      <w:tr w:rsidR="00DC0518">
        <w:trPr>
          <w:trHeight w:val="570"/>
        </w:trPr>
        <w:tc>
          <w:tcPr>
            <w:tcW w:w="3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Подпрограммы программы</w:t>
            </w:r>
          </w:p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Подпрограмма 1 «Развитие культуры Чеченской Республики»</w:t>
            </w:r>
          </w:p>
        </w:tc>
      </w:tr>
      <w:tr w:rsidR="00DC0518">
        <w:trPr>
          <w:trHeight w:val="607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DC0518"/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273118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Подпрограмма 2 «Обеспечение реализации государственной программы «Развитие культуры и в Чеченской Республике» в сфере культуры»</w:t>
            </w:r>
          </w:p>
        </w:tc>
      </w:tr>
      <w:tr w:rsidR="00273118" w:rsidTr="00273118">
        <w:trPr>
          <w:trHeight w:val="730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73118" w:rsidRDefault="00273118"/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3118" w:rsidRDefault="00273118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Подпрограмма 3 «Сохранение объектов культурного наследия Чеченской Республики»</w:t>
            </w:r>
          </w:p>
        </w:tc>
      </w:tr>
      <w:tr w:rsidR="00DC0518">
        <w:trPr>
          <w:trHeight w:val="827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DC0518"/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 xml:space="preserve">Подпрограмма </w:t>
            </w:r>
            <w:r w:rsidR="00273118">
              <w:rPr>
                <w:sz w:val="24"/>
              </w:rPr>
              <w:t>4</w:t>
            </w:r>
            <w:r>
              <w:rPr>
                <w:sz w:val="24"/>
              </w:rPr>
              <w:t xml:space="preserve"> «Обеспечение реализации государственной программы «Развитие культуры и в Чеченской Республике» в сфере охраны объектов культурного наследия»</w:t>
            </w:r>
          </w:p>
        </w:tc>
      </w:tr>
      <w:tr w:rsidR="00DC0518">
        <w:trPr>
          <w:trHeight w:val="416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Программно-целевые инструменты программы</w:t>
            </w:r>
          </w:p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 xml:space="preserve">Отсутствуют </w:t>
            </w:r>
          </w:p>
        </w:tc>
      </w:tr>
      <w:tr w:rsidR="00DC0518">
        <w:trPr>
          <w:trHeight w:val="615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Цели программы</w:t>
            </w:r>
          </w:p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Развитие культурного потенциала Чеченской Республики</w:t>
            </w:r>
          </w:p>
        </w:tc>
      </w:tr>
      <w:tr w:rsidR="000B1B74" w:rsidTr="00273118">
        <w:trPr>
          <w:trHeight w:val="1086"/>
        </w:trPr>
        <w:tc>
          <w:tcPr>
            <w:tcW w:w="3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1B74" w:rsidRDefault="000B1B74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Задачи программы</w:t>
            </w:r>
          </w:p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B74" w:rsidRDefault="000B1B74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 xml:space="preserve">Создание условий для сохранения культурного наследия и развития культурного потенциала Чеченской Республики </w:t>
            </w:r>
          </w:p>
        </w:tc>
      </w:tr>
      <w:tr w:rsidR="00273118" w:rsidTr="00273118">
        <w:trPr>
          <w:trHeight w:val="2047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3118" w:rsidRDefault="00273118"/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3118" w:rsidRDefault="00273118" w:rsidP="00273118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Создание благоприятных условий для развития сферы культуры</w:t>
            </w:r>
          </w:p>
        </w:tc>
      </w:tr>
      <w:tr w:rsidR="000B1B74" w:rsidTr="000B1B74">
        <w:trPr>
          <w:trHeight w:val="63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B1B74" w:rsidRDefault="000B1B74"/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B1B74" w:rsidRDefault="000B1B74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Сохранение, эффективное использование и популяризация объектов культурного наследия, расположенных на территории Чеченской Республики</w:t>
            </w:r>
          </w:p>
        </w:tc>
      </w:tr>
      <w:tr w:rsidR="00273118" w:rsidTr="00273118">
        <w:trPr>
          <w:trHeight w:val="997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3118" w:rsidRDefault="00273118"/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73118" w:rsidRDefault="00273118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 xml:space="preserve">Создание благоприятных условий </w:t>
            </w:r>
            <w:r>
              <w:rPr>
                <w:sz w:val="24"/>
                <w:highlight w:val="white"/>
              </w:rPr>
              <w:t xml:space="preserve">для сохранения объектов культурного наследия </w:t>
            </w:r>
            <w:r>
              <w:rPr>
                <w:sz w:val="24"/>
              </w:rPr>
              <w:t>Чеченской Республики</w:t>
            </w:r>
          </w:p>
        </w:tc>
      </w:tr>
      <w:tr w:rsidR="00DC0518">
        <w:trPr>
          <w:trHeight w:val="283"/>
        </w:trPr>
        <w:tc>
          <w:tcPr>
            <w:tcW w:w="3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Целевые индикаторы и показатели программы</w:t>
            </w:r>
          </w:p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Доля объектов культурного наследия, находящихся в удовлетворительном состоянии, в общем количестве объектов культурного наследия Чеченской Республики</w:t>
            </w:r>
          </w:p>
        </w:tc>
      </w:tr>
      <w:tr w:rsidR="00DC0518">
        <w:trPr>
          <w:trHeight w:val="283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DC0518"/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 xml:space="preserve">Увеличение объема книжного фонда в библиотеках Чеченской Республики </w:t>
            </w:r>
          </w:p>
        </w:tc>
      </w:tr>
      <w:tr w:rsidR="00DC0518">
        <w:trPr>
          <w:trHeight w:val="283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DC0518"/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Численность лиц, размещенных в коллективных средствах размещения</w:t>
            </w:r>
          </w:p>
        </w:tc>
      </w:tr>
      <w:tr w:rsidR="00DC0518">
        <w:trPr>
          <w:trHeight w:val="283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DC0518"/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Доходы от услуг, предоставляемых коллективными средствами размещения</w:t>
            </w:r>
          </w:p>
        </w:tc>
      </w:tr>
      <w:tr w:rsidR="00DC0518">
        <w:trPr>
          <w:trHeight w:val="283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DC0518"/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Уровень удовлетворенности граждан, проживающих на территории Чеченской Республики, качеством предоставления государственных и муниципальных услуг в сфере культуры</w:t>
            </w:r>
          </w:p>
        </w:tc>
      </w:tr>
      <w:tr w:rsidR="00DC0518">
        <w:trPr>
          <w:trHeight w:val="283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DC0518"/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 xml:space="preserve">Посещаемость музейных учреждений </w:t>
            </w:r>
            <w:r>
              <w:rPr>
                <w:sz w:val="24"/>
              </w:rPr>
              <w:br/>
              <w:t>(на 1 жителя в год)</w:t>
            </w:r>
          </w:p>
        </w:tc>
      </w:tr>
      <w:tr w:rsidR="00DC0518">
        <w:trPr>
          <w:trHeight w:val="283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DC0518"/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Охват населения библиотечным обслуживанием</w:t>
            </w:r>
          </w:p>
        </w:tc>
      </w:tr>
      <w:tr w:rsidR="00DC0518">
        <w:trPr>
          <w:trHeight w:val="283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DC0518"/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 xml:space="preserve">Количество проведенных региональных, всероссийских и международных фестивалей, конференций, круглых столов в сфере </w:t>
            </w:r>
            <w:r w:rsidR="00C749F8">
              <w:rPr>
                <w:sz w:val="24"/>
              </w:rPr>
              <w:t>культуры</w:t>
            </w:r>
          </w:p>
        </w:tc>
      </w:tr>
      <w:tr w:rsidR="00DC0518">
        <w:trPr>
          <w:trHeight w:val="300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Этапы и сроки реализации программы</w:t>
            </w:r>
          </w:p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201</w:t>
            </w:r>
            <w:r w:rsidR="00273118">
              <w:rPr>
                <w:sz w:val="24"/>
              </w:rPr>
              <w:t>5</w:t>
            </w:r>
            <w:r>
              <w:rPr>
                <w:sz w:val="24"/>
              </w:rPr>
              <w:t>-202</w:t>
            </w:r>
            <w:r w:rsidR="00FF5ED7">
              <w:rPr>
                <w:sz w:val="24"/>
              </w:rPr>
              <w:t>5</w:t>
            </w:r>
            <w:r>
              <w:rPr>
                <w:sz w:val="24"/>
              </w:rPr>
              <w:t xml:space="preserve"> годы</w:t>
            </w:r>
          </w:p>
        </w:tc>
      </w:tr>
      <w:tr w:rsidR="00FF5ED7" w:rsidRPr="001A36CC" w:rsidTr="00FF5ED7">
        <w:trPr>
          <w:trHeight w:val="863"/>
        </w:trPr>
        <w:tc>
          <w:tcPr>
            <w:tcW w:w="3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Объемы бюджетных ассигнований программы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 xml:space="preserve">Общий объем финансирования программы (в тыс. руб.)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5ED7" w:rsidRPr="00321331" w:rsidRDefault="00511DFC" w:rsidP="00321331">
            <w:pPr>
              <w:spacing w:after="0" w:line="240" w:lineRule="auto"/>
              <w:jc w:val="righ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17 827 308,8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том числе по годам: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</w:tr>
      <w:tr w:rsidR="00E3782D" w:rsidTr="00E3782D">
        <w:trPr>
          <w:trHeight w:val="298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782D" w:rsidRDefault="00E3782D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782D" w:rsidRPr="001A36CC" w:rsidRDefault="00E3782D" w:rsidP="00CF3461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2015 году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3782D" w:rsidRPr="001A36CC" w:rsidRDefault="00E3782D" w:rsidP="00CF3461">
            <w:pPr>
              <w:spacing w:after="0" w:line="240" w:lineRule="auto"/>
              <w:jc w:val="right"/>
              <w:rPr>
                <w:sz w:val="24"/>
              </w:rPr>
            </w:pPr>
            <w:r w:rsidRPr="001A36CC">
              <w:rPr>
                <w:sz w:val="24"/>
              </w:rPr>
              <w:t>1 338 759,0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2016 году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1 058 515,1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2017 году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1 111 659,1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2018 году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1 358 632,3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2019 году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1 638 146,6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2020 году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1 714 397,5</w:t>
            </w:r>
          </w:p>
        </w:tc>
      </w:tr>
      <w:tr w:rsidR="00FF5ED7" w:rsidRPr="00DD269D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2021 году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ED7" w:rsidRPr="00DD269D" w:rsidRDefault="00FF5ED7" w:rsidP="005270D0">
            <w:pPr>
              <w:spacing w:after="0" w:line="240" w:lineRule="auto"/>
              <w:jc w:val="right"/>
              <w:rPr>
                <w:color w:val="auto"/>
                <w:sz w:val="24"/>
              </w:rPr>
            </w:pPr>
            <w:r w:rsidRPr="00DD269D">
              <w:rPr>
                <w:color w:val="auto"/>
                <w:sz w:val="24"/>
                <w:szCs w:val="24"/>
              </w:rPr>
              <w:t>2 216 613,5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2022 году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ED7" w:rsidRPr="00E5170F" w:rsidRDefault="00FF5ED7" w:rsidP="00F22ECE">
            <w:pPr>
              <w:spacing w:after="0" w:line="240" w:lineRule="auto"/>
              <w:jc w:val="right"/>
              <w:rPr>
                <w:color w:val="auto"/>
                <w:sz w:val="24"/>
              </w:rPr>
            </w:pPr>
            <w:r w:rsidRPr="00E5170F">
              <w:rPr>
                <w:color w:val="auto"/>
                <w:sz w:val="24"/>
              </w:rPr>
              <w:t>2 86</w:t>
            </w:r>
            <w:r>
              <w:rPr>
                <w:color w:val="auto"/>
                <w:sz w:val="24"/>
              </w:rPr>
              <w:t>6 433,0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2023 году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ED7" w:rsidRPr="00E5170F" w:rsidRDefault="00C23CC6" w:rsidP="00321331">
            <w:pPr>
              <w:spacing w:after="0" w:line="240" w:lineRule="auto"/>
              <w:jc w:val="right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1 696 272,7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2024 году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ED7" w:rsidRDefault="00C23CC6" w:rsidP="00321331">
            <w:pPr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1 440 169,9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97396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</w:t>
            </w:r>
            <w:r w:rsidR="00FF5ED7">
              <w:rPr>
                <w:sz w:val="24"/>
              </w:rPr>
              <w:t xml:space="preserve"> 2025 году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ED7" w:rsidRPr="00C23CC6" w:rsidRDefault="00C23CC6" w:rsidP="00321331">
            <w:pPr>
              <w:spacing w:after="0" w:line="240" w:lineRule="auto"/>
              <w:jc w:val="right"/>
              <w:rPr>
                <w:sz w:val="24"/>
              </w:rPr>
            </w:pPr>
            <w:r w:rsidRPr="00C23CC6">
              <w:rPr>
                <w:sz w:val="24"/>
              </w:rPr>
              <w:t>1 387 710,1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 xml:space="preserve">Федеральный бюджет </w:t>
            </w:r>
            <w:r>
              <w:rPr>
                <w:sz w:val="24"/>
              </w:rPr>
              <w:br/>
              <w:t>(в тыс. руб.)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5ED7" w:rsidRPr="001A36CC" w:rsidRDefault="002743B4">
            <w:pPr>
              <w:spacing w:after="0" w:line="240" w:lineRule="auto"/>
              <w:jc w:val="right"/>
              <w:rPr>
                <w:sz w:val="24"/>
              </w:rPr>
            </w:pPr>
            <w:r w:rsidRPr="002743B4">
              <w:rPr>
                <w:sz w:val="24"/>
              </w:rPr>
              <w:t>3 371 906,0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том числе по годам: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</w:tr>
      <w:tr w:rsidR="00E3782D" w:rsidTr="00E3782D">
        <w:trPr>
          <w:trHeight w:val="273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782D" w:rsidRDefault="00E3782D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782D" w:rsidRDefault="00E3782D" w:rsidP="00CF3461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2015 году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3782D" w:rsidRDefault="00E3782D" w:rsidP="00CF3461">
            <w:pPr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111 159,1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2016 году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113 684,6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2017 году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134 194,8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2018 году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251 165,8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2019 году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237 363,6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2020 году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211 327,1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2021 году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463 252,7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2022 году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Pr="001A36CC" w:rsidRDefault="00FF5ED7">
            <w:pPr>
              <w:spacing w:after="0" w:line="240" w:lineRule="auto"/>
              <w:jc w:val="right"/>
              <w:rPr>
                <w:sz w:val="24"/>
              </w:rPr>
            </w:pPr>
            <w:r w:rsidRPr="00F22ECE">
              <w:rPr>
                <w:color w:val="auto"/>
                <w:sz w:val="24"/>
              </w:rPr>
              <w:t>943 057,4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2023 году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2024 году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97396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</w:t>
            </w:r>
            <w:r w:rsidR="00FF5ED7">
              <w:rPr>
                <w:sz w:val="24"/>
              </w:rPr>
              <w:t xml:space="preserve"> 2025 году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Республиканский бюджет (в тыс. руб.)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5ED7" w:rsidRPr="001A36CC" w:rsidRDefault="00E3782D" w:rsidP="00E3782D">
            <w:pPr>
              <w:spacing w:after="0" w:line="240" w:lineRule="auto"/>
              <w:jc w:val="right"/>
              <w:rPr>
                <w:sz w:val="24"/>
              </w:rPr>
            </w:pPr>
            <w:r w:rsidRPr="00E3782D">
              <w:rPr>
                <w:sz w:val="24"/>
              </w:rPr>
              <w:t>16 181 159,7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том числе по годам: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</w:tr>
      <w:tr w:rsidR="00E3782D" w:rsidTr="00E3782D">
        <w:trPr>
          <w:trHeight w:val="352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782D" w:rsidRDefault="00E3782D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782D" w:rsidRDefault="00E3782D" w:rsidP="00CF3461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2015 году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3782D" w:rsidRDefault="00E3782D" w:rsidP="00CF3461">
            <w:pPr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1 073 599,8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2016 году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944 830,5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2017 году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977 464,3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2018 году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1 107 466,5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2019 году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1 400 783,0</w:t>
            </w:r>
          </w:p>
        </w:tc>
      </w:tr>
      <w:tr w:rsidR="00FF5ED7" w:rsidRPr="00DD269D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2020 году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5ED7" w:rsidRPr="00DD269D" w:rsidRDefault="00FF5ED7">
            <w:pPr>
              <w:spacing w:after="0" w:line="240" w:lineRule="auto"/>
              <w:jc w:val="right"/>
              <w:rPr>
                <w:color w:val="auto"/>
                <w:sz w:val="24"/>
              </w:rPr>
            </w:pPr>
            <w:r w:rsidRPr="00DD269D">
              <w:rPr>
                <w:color w:val="auto"/>
                <w:sz w:val="24"/>
              </w:rPr>
              <w:t>1 503 070,4</w:t>
            </w:r>
          </w:p>
        </w:tc>
      </w:tr>
      <w:tr w:rsidR="00FF5ED7" w:rsidRPr="00DD269D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2021 году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ED7" w:rsidRPr="00DD269D" w:rsidRDefault="00FF5ED7" w:rsidP="00964DDC">
            <w:pPr>
              <w:spacing w:after="0" w:line="240" w:lineRule="auto"/>
              <w:jc w:val="right"/>
              <w:rPr>
                <w:color w:val="auto"/>
                <w:sz w:val="24"/>
              </w:rPr>
            </w:pPr>
            <w:r w:rsidRPr="00DD269D">
              <w:rPr>
                <w:color w:val="auto"/>
                <w:sz w:val="24"/>
              </w:rPr>
              <w:t>1 692 855,3</w:t>
            </w:r>
          </w:p>
        </w:tc>
      </w:tr>
      <w:tr w:rsidR="00FF5ED7" w:rsidRPr="00DD269D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2022 году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ED7" w:rsidRPr="00DD269D" w:rsidRDefault="00FF5ED7">
            <w:pPr>
              <w:spacing w:after="0" w:line="240" w:lineRule="auto"/>
              <w:jc w:val="right"/>
              <w:rPr>
                <w:color w:val="auto"/>
                <w:sz w:val="24"/>
              </w:rPr>
            </w:pPr>
            <w:r w:rsidRPr="00DD269D">
              <w:rPr>
                <w:color w:val="auto"/>
                <w:sz w:val="24"/>
              </w:rPr>
              <w:t>1 921 006,1</w:t>
            </w:r>
          </w:p>
        </w:tc>
      </w:tr>
      <w:tr w:rsidR="00E3782D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782D" w:rsidRDefault="00E3782D" w:rsidP="00E3782D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82D" w:rsidRDefault="00E3782D" w:rsidP="00E3782D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2023 году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782D" w:rsidRPr="00E3782D" w:rsidRDefault="00E3782D" w:rsidP="00E3782D">
            <w:pPr>
              <w:spacing w:after="0" w:line="240" w:lineRule="auto"/>
              <w:jc w:val="right"/>
              <w:rPr>
                <w:color w:val="auto"/>
                <w:sz w:val="24"/>
              </w:rPr>
            </w:pPr>
          </w:p>
        </w:tc>
      </w:tr>
      <w:tr w:rsidR="00E3782D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782D" w:rsidRDefault="00E3782D" w:rsidP="00E3782D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82D" w:rsidRDefault="00E3782D" w:rsidP="00E3782D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2024 году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782D" w:rsidRPr="00E3782D" w:rsidRDefault="00E3782D" w:rsidP="00E3782D">
            <w:pPr>
              <w:spacing w:after="0" w:line="240" w:lineRule="auto"/>
              <w:jc w:val="right"/>
              <w:rPr>
                <w:color w:val="auto"/>
                <w:sz w:val="24"/>
              </w:rPr>
            </w:pPr>
          </w:p>
        </w:tc>
      </w:tr>
      <w:tr w:rsidR="00E3782D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782D" w:rsidRDefault="00E3782D" w:rsidP="00E3782D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782D" w:rsidRDefault="00E3782D" w:rsidP="00E3782D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2025 году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782D" w:rsidRPr="00E3782D" w:rsidRDefault="00E3782D" w:rsidP="00E3782D">
            <w:pPr>
              <w:spacing w:after="0" w:line="240" w:lineRule="auto"/>
              <w:jc w:val="right"/>
              <w:rPr>
                <w:color w:val="auto"/>
                <w:sz w:val="24"/>
              </w:rPr>
            </w:pP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Внебюджетные источники (в тыс. руб.)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1 092 000,0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том числе по годам: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 </w:t>
            </w:r>
          </w:p>
        </w:tc>
      </w:tr>
      <w:tr w:rsidR="00E3782D" w:rsidTr="00E3782D">
        <w:trPr>
          <w:trHeight w:val="304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782D" w:rsidRDefault="00E3782D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3782D" w:rsidRDefault="00E3782D" w:rsidP="00CF3461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2015 году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3782D" w:rsidRDefault="00E3782D" w:rsidP="00CF3461">
            <w:pPr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154 000,0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2016 году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2017 году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2018 году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2019 году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2020 году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2021 году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2022 году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0,0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2023 году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2024 году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97396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</w:t>
            </w:r>
            <w:r w:rsidR="00FF5ED7">
              <w:rPr>
                <w:sz w:val="24"/>
              </w:rPr>
              <w:t xml:space="preserve"> 2025 году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Средства местных бюджетов (в тыс. руб.)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F5ED7" w:rsidRDefault="002743B4">
            <w:pPr>
              <w:spacing w:after="0" w:line="240" w:lineRule="auto"/>
              <w:jc w:val="right"/>
              <w:rPr>
                <w:sz w:val="24"/>
              </w:rPr>
            </w:pPr>
            <w:r w:rsidRPr="002743B4">
              <w:rPr>
                <w:sz w:val="24"/>
              </w:rPr>
              <w:t>5 114,7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2021 году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4 138,5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2022 году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  <w:r>
              <w:rPr>
                <w:sz w:val="24"/>
              </w:rPr>
              <w:t>2 369,5</w:t>
            </w:r>
          </w:p>
        </w:tc>
      </w:tr>
      <w:tr w:rsidR="00FF5ED7" w:rsidTr="00FF5ED7">
        <w:trPr>
          <w:trHeight w:val="30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2023 году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</w:p>
        </w:tc>
      </w:tr>
      <w:tr w:rsidR="00FF5ED7" w:rsidTr="00FF5ED7">
        <w:trPr>
          <w:trHeight w:val="150"/>
        </w:trPr>
        <w:tc>
          <w:tcPr>
            <w:tcW w:w="370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 2024 году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</w:p>
        </w:tc>
      </w:tr>
      <w:tr w:rsidR="00FF5ED7" w:rsidTr="00FF5ED7">
        <w:trPr>
          <w:trHeight w:val="150"/>
        </w:trPr>
        <w:tc>
          <w:tcPr>
            <w:tcW w:w="3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FF5ED7"/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ED7" w:rsidRDefault="00973967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в</w:t>
            </w:r>
            <w:r w:rsidR="00FF5ED7">
              <w:rPr>
                <w:sz w:val="24"/>
              </w:rPr>
              <w:t xml:space="preserve"> 2025 году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FF5ED7" w:rsidRDefault="00FF5ED7">
            <w:pPr>
              <w:spacing w:after="0" w:line="240" w:lineRule="auto"/>
              <w:jc w:val="right"/>
              <w:rPr>
                <w:sz w:val="24"/>
              </w:rPr>
            </w:pPr>
          </w:p>
        </w:tc>
      </w:tr>
      <w:tr w:rsidR="00DC0518">
        <w:trPr>
          <w:trHeight w:val="20"/>
        </w:trPr>
        <w:tc>
          <w:tcPr>
            <w:tcW w:w="3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Ожидаемые результаты реализации программы</w:t>
            </w:r>
          </w:p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 xml:space="preserve">Выравнивание уровня доступности и качества культурных благ и художественного образования </w:t>
            </w:r>
            <w:r>
              <w:rPr>
                <w:sz w:val="24"/>
              </w:rPr>
              <w:lastRenderedPageBreak/>
              <w:t>независимо от места проживания (например, в малых городах и сельской местности), размера доходов, социального статуса граждан Российской Федерации</w:t>
            </w:r>
          </w:p>
        </w:tc>
      </w:tr>
      <w:tr w:rsidR="00DC0518">
        <w:trPr>
          <w:trHeight w:val="20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DC0518"/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Формирование культурной среды, отвечающей растущим потребностям личности и общества, повышение качества, разнообразия и эффективности услуг в сфере культуры</w:t>
            </w:r>
          </w:p>
        </w:tc>
      </w:tr>
      <w:tr w:rsidR="00DC0518">
        <w:trPr>
          <w:trHeight w:val="20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DC0518"/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Создание условий для доступности участия всего населения в культурной жизни, а также вовлеченности детей и молодежи, лиц пожилого возраста и людей с ограниченными возможностями в активную социокультурную деятельность</w:t>
            </w:r>
          </w:p>
        </w:tc>
      </w:tr>
      <w:tr w:rsidR="00DC0518">
        <w:trPr>
          <w:trHeight w:val="20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DC0518"/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Создание благоприятных условий для улучшения культурно-досугового обслуживания населения, укрепления материально-технической базы отрасли, развития самодеятельного художественного творчества</w:t>
            </w:r>
          </w:p>
        </w:tc>
      </w:tr>
      <w:tr w:rsidR="00DC0518">
        <w:trPr>
          <w:trHeight w:val="20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DC0518"/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Стимулирование потребления культурных благ</w:t>
            </w:r>
          </w:p>
        </w:tc>
      </w:tr>
      <w:tr w:rsidR="00DC0518">
        <w:trPr>
          <w:trHeight w:val="20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DC0518"/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 xml:space="preserve">Обеспечение широкого, без каких-либо ограничений, доступа каждого гражданина к национальным и мировым культурным ценностям через формирование публичных электронных библиотек, музейных, театральных и иных </w:t>
            </w:r>
            <w:proofErr w:type="spellStart"/>
            <w:r>
              <w:rPr>
                <w:sz w:val="24"/>
              </w:rPr>
              <w:t>интернет-ресурсов</w:t>
            </w:r>
            <w:proofErr w:type="spellEnd"/>
            <w:r>
              <w:rPr>
                <w:sz w:val="24"/>
              </w:rPr>
              <w:t xml:space="preserve"> в сфере культуры;</w:t>
            </w:r>
          </w:p>
        </w:tc>
      </w:tr>
      <w:tr w:rsidR="00DC0518">
        <w:trPr>
          <w:trHeight w:val="20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DC0518"/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Увеличение в 202</w:t>
            </w:r>
            <w:r w:rsidR="00E3782D">
              <w:rPr>
                <w:sz w:val="24"/>
              </w:rPr>
              <w:t>5</w:t>
            </w:r>
            <w:r>
              <w:rPr>
                <w:sz w:val="24"/>
              </w:rPr>
              <w:t xml:space="preserve"> году на 15 процентов числа посещений организаций культуры (по отношению к уровню 2017 года)</w:t>
            </w:r>
          </w:p>
        </w:tc>
      </w:tr>
      <w:tr w:rsidR="00DC0518">
        <w:trPr>
          <w:trHeight w:val="20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DC0518"/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Увеличение в 202</w:t>
            </w:r>
            <w:r w:rsidR="00E3782D">
              <w:rPr>
                <w:sz w:val="24"/>
              </w:rPr>
              <w:t>5</w:t>
            </w:r>
            <w:r>
              <w:rPr>
                <w:sz w:val="24"/>
              </w:rPr>
              <w:t xml:space="preserve"> году числа обращений к цифровым ресурсам в сфере культуры в 5 раз (по сравнению с уровнем 2017 года)</w:t>
            </w:r>
          </w:p>
        </w:tc>
      </w:tr>
      <w:tr w:rsidR="00DC0518" w:rsidTr="00C749F8">
        <w:trPr>
          <w:trHeight w:val="3120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DC0518"/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Увеличение доли объектов культурного наследия (являющихся объектами недвижимости), находящихся в удовлетворительном состоянии, в общем количестве объектов культурного наследия федерального, регионального и местного (муниципального) значения, включенных в Единый государственный реестр объектов культурного наследия (памятников истории и культуры) народов Российской Федерации, до 56 процентов</w:t>
            </w:r>
          </w:p>
        </w:tc>
      </w:tr>
      <w:tr w:rsidR="00C749F8" w:rsidTr="00C749F8">
        <w:trPr>
          <w:trHeight w:val="982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749F8" w:rsidRDefault="00C749F8"/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749F8" w:rsidRDefault="00C749F8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Реализация проектов по созданию туристско-рекреационных комплексов</w:t>
            </w:r>
          </w:p>
        </w:tc>
      </w:tr>
      <w:tr w:rsidR="00DC0518">
        <w:trPr>
          <w:trHeight w:val="20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DC0518"/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Сохранение историко-культурного наследия и уникальных природно-ландшафтных особенностей Чеченской Республики для будущих поколений</w:t>
            </w:r>
          </w:p>
        </w:tc>
      </w:tr>
      <w:tr w:rsidR="00DC0518">
        <w:trPr>
          <w:trHeight w:val="20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DC0518"/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7C47DF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>Создание качественного, конкурентоспособного туристского продукта, повышение качества оказываемых туристских услуг</w:t>
            </w:r>
          </w:p>
        </w:tc>
      </w:tr>
      <w:tr w:rsidR="00DC0518">
        <w:trPr>
          <w:trHeight w:val="20"/>
        </w:trPr>
        <w:tc>
          <w:tcPr>
            <w:tcW w:w="3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Default="00DC0518"/>
        </w:tc>
        <w:tc>
          <w:tcPr>
            <w:tcW w:w="55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C0518" w:rsidRPr="00AF15C5" w:rsidRDefault="007C47DF">
            <w:pPr>
              <w:spacing w:after="0" w:line="240" w:lineRule="auto"/>
              <w:rPr>
                <w:sz w:val="24"/>
                <w:highlight w:val="cyan"/>
              </w:rPr>
            </w:pPr>
            <w:r w:rsidRPr="000B1B74">
              <w:rPr>
                <w:sz w:val="24"/>
              </w:rPr>
              <w:t>Граждане обеспечены современной туристической инфраструктурой</w:t>
            </w:r>
          </w:p>
        </w:tc>
      </w:tr>
    </w:tbl>
    <w:p w:rsidR="00A9577F" w:rsidRDefault="00A9577F">
      <w:pPr>
        <w:pStyle w:val="af7"/>
        <w:spacing w:before="240" w:after="120" w:line="240" w:lineRule="auto"/>
        <w:ind w:left="0"/>
        <w:jc w:val="center"/>
        <w:rPr>
          <w:rFonts w:ascii="Times New Roman" w:hAnsi="Times New Roman"/>
          <w:b/>
          <w:color w:val="000000"/>
          <w:sz w:val="28"/>
        </w:rPr>
        <w:sectPr w:rsidR="00A9577F">
          <w:footerReference w:type="default" r:id="rId7"/>
          <w:pgSz w:w="11906" w:h="16838"/>
          <w:pgMar w:top="1134" w:right="851" w:bottom="1134" w:left="1701" w:header="709" w:footer="397" w:gutter="0"/>
          <w:pgNumType w:start="2"/>
          <w:cols w:space="720"/>
        </w:sectPr>
      </w:pPr>
    </w:p>
    <w:p w:rsidR="00DC0518" w:rsidRDefault="007C47DF">
      <w:pPr>
        <w:pStyle w:val="af7"/>
        <w:spacing w:before="0" w:line="280" w:lineRule="exact"/>
        <w:ind w:left="0" w:right="-456"/>
        <w:jc w:val="right"/>
        <w:rPr>
          <w:rFonts w:ascii="Times New Roman" w:hAnsi="Times New Roman"/>
          <w:color w:val="000000"/>
          <w:spacing w:val="-2"/>
          <w:sz w:val="24"/>
        </w:rPr>
      </w:pPr>
      <w:r>
        <w:rPr>
          <w:rFonts w:ascii="Times New Roman" w:hAnsi="Times New Roman"/>
          <w:color w:val="000000"/>
          <w:spacing w:val="-2"/>
          <w:sz w:val="24"/>
        </w:rPr>
        <w:lastRenderedPageBreak/>
        <w:t>Приложение 5</w:t>
      </w:r>
      <w:r>
        <w:rPr>
          <w:rFonts w:ascii="Times New Roman" w:hAnsi="Times New Roman"/>
          <w:color w:val="000000"/>
          <w:spacing w:val="-2"/>
          <w:sz w:val="24"/>
        </w:rPr>
        <w:br/>
        <w:t xml:space="preserve">к государственной программе </w:t>
      </w:r>
      <w:r>
        <w:rPr>
          <w:rFonts w:ascii="Times New Roman" w:hAnsi="Times New Roman"/>
          <w:color w:val="000000"/>
          <w:spacing w:val="-2"/>
          <w:sz w:val="24"/>
        </w:rPr>
        <w:br/>
        <w:t xml:space="preserve">Чеченской Республики </w:t>
      </w:r>
      <w:r>
        <w:rPr>
          <w:rFonts w:ascii="Times New Roman" w:hAnsi="Times New Roman"/>
          <w:color w:val="000000"/>
          <w:spacing w:val="-2"/>
          <w:sz w:val="24"/>
        </w:rPr>
        <w:br/>
        <w:t xml:space="preserve">«Развитие культуры </w:t>
      </w:r>
      <w:r>
        <w:rPr>
          <w:rFonts w:ascii="Times New Roman" w:hAnsi="Times New Roman"/>
          <w:color w:val="000000"/>
          <w:spacing w:val="-2"/>
          <w:sz w:val="24"/>
        </w:rPr>
        <w:br/>
        <w:t xml:space="preserve">в Чеченской Республике», </w:t>
      </w:r>
      <w:r>
        <w:rPr>
          <w:rFonts w:ascii="Times New Roman" w:hAnsi="Times New Roman"/>
          <w:color w:val="000000"/>
          <w:spacing w:val="-2"/>
          <w:sz w:val="24"/>
        </w:rPr>
        <w:br/>
        <w:t xml:space="preserve">утвержденной постановлением Правительства </w:t>
      </w:r>
      <w:r>
        <w:rPr>
          <w:rFonts w:ascii="Times New Roman" w:hAnsi="Times New Roman"/>
          <w:color w:val="000000"/>
          <w:spacing w:val="-2"/>
          <w:sz w:val="24"/>
        </w:rPr>
        <w:br/>
        <w:t>Чеченской Республики от _______ №____</w:t>
      </w:r>
    </w:p>
    <w:p w:rsidR="00DC0518" w:rsidRDefault="007C47DF">
      <w:pPr>
        <w:spacing w:before="360" w:after="240" w:line="240" w:lineRule="auto"/>
        <w:jc w:val="center"/>
        <w:rPr>
          <w:b/>
          <w:sz w:val="24"/>
        </w:rPr>
      </w:pPr>
      <w:r>
        <w:rPr>
          <w:b/>
          <w:sz w:val="24"/>
        </w:rPr>
        <w:t xml:space="preserve">Ресурсное обеспечение и прогнозная (справочная) оценка расходов на реализацию целей государственной программы </w:t>
      </w:r>
      <w:r>
        <w:rPr>
          <w:b/>
          <w:sz w:val="24"/>
        </w:rPr>
        <w:br/>
        <w:t>по источникам финансирования</w:t>
      </w:r>
    </w:p>
    <w:tbl>
      <w:tblPr>
        <w:tblW w:w="16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47"/>
        <w:gridCol w:w="2243"/>
        <w:gridCol w:w="2126"/>
        <w:gridCol w:w="709"/>
        <w:gridCol w:w="709"/>
        <w:gridCol w:w="709"/>
        <w:gridCol w:w="708"/>
        <w:gridCol w:w="709"/>
        <w:gridCol w:w="705"/>
        <w:gridCol w:w="821"/>
        <w:gridCol w:w="992"/>
        <w:gridCol w:w="992"/>
        <w:gridCol w:w="993"/>
        <w:gridCol w:w="992"/>
      </w:tblGrid>
      <w:tr w:rsidR="00DC0518" w:rsidTr="00A9423E">
        <w:trPr>
          <w:trHeight w:val="20"/>
          <w:tblHeader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0518" w:rsidRDefault="007C47DF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Наименование государственной программы, подпрограммы, мероприятий (региональных, ведомственных проектов)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0518" w:rsidRDefault="007C47DF">
            <w:pPr>
              <w:spacing w:after="0" w:line="240" w:lineRule="auto"/>
              <w:ind w:left="-115" w:right="-103"/>
              <w:jc w:val="center"/>
              <w:rPr>
                <w:sz w:val="18"/>
              </w:rPr>
            </w:pPr>
            <w:r>
              <w:rPr>
                <w:sz w:val="18"/>
              </w:rPr>
              <w:t>ГРБС (ответственный исполнитель, соисполнитель, участник)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0518" w:rsidRDefault="007C47DF">
            <w:pPr>
              <w:spacing w:after="0" w:line="240" w:lineRule="auto"/>
              <w:ind w:left="-115" w:right="-103"/>
              <w:jc w:val="center"/>
              <w:rPr>
                <w:sz w:val="18"/>
              </w:rPr>
            </w:pPr>
            <w:r>
              <w:rPr>
                <w:sz w:val="18"/>
              </w:rPr>
              <w:t>Источник финансирования (наименования источников финансирования)</w:t>
            </w:r>
          </w:p>
        </w:tc>
        <w:tc>
          <w:tcPr>
            <w:tcW w:w="90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0518" w:rsidRDefault="007C47DF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Оценка расходов по годам реализации государственной программы (тыс. рублей)</w:t>
            </w:r>
          </w:p>
        </w:tc>
      </w:tr>
      <w:tr w:rsidR="00C630D5" w:rsidTr="00A9423E">
        <w:trPr>
          <w:trHeight w:val="20"/>
          <w:tblHeader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/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2015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2016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2017 год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2018 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2019 год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2020 год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2022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2024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2025 год</w:t>
            </w:r>
          </w:p>
        </w:tc>
      </w:tr>
      <w:tr w:rsidR="00DC0518" w:rsidTr="00A9423E">
        <w:trPr>
          <w:trHeight w:val="20"/>
        </w:trPr>
        <w:tc>
          <w:tcPr>
            <w:tcW w:w="27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0518" w:rsidRDefault="007C47DF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0518" w:rsidRDefault="007C47DF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0518" w:rsidRDefault="007C47DF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0518" w:rsidRDefault="007C47DF">
            <w:pPr>
              <w:spacing w:after="0" w:line="240" w:lineRule="auto"/>
              <w:ind w:left="-29" w:right="-81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0518" w:rsidRDefault="007C47DF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0518" w:rsidRDefault="007C47DF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0518" w:rsidRDefault="007C47DF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0518" w:rsidRDefault="007C47DF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0518" w:rsidRDefault="007C47DF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0518" w:rsidRDefault="007C47DF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0518" w:rsidRDefault="007C47DF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0518" w:rsidRDefault="007C47DF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0518" w:rsidRDefault="007C47DF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DC0518" w:rsidRDefault="007C47DF">
            <w:pPr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b/>
                <w:sz w:val="18"/>
              </w:rPr>
            </w:pPr>
            <w:r>
              <w:rPr>
                <w:b/>
                <w:sz w:val="18"/>
              </w:rPr>
              <w:t>Государственная программа «Развитие культуры в Чеченской Республике»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44115" w:rsidRDefault="00C630D5" w:rsidP="00544115">
            <w:pPr>
              <w:spacing w:after="0" w:line="240" w:lineRule="auto"/>
              <w:ind w:left="-107" w:right="-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Ответственный исполнитель государственной программы: Министерство культуры Чеченской Республики </w:t>
            </w:r>
            <w:r>
              <w:rPr>
                <w:b/>
                <w:sz w:val="18"/>
              </w:rPr>
              <w:br/>
              <w:t xml:space="preserve">Соисполнители: </w:t>
            </w:r>
          </w:p>
          <w:p w:rsidR="00C630D5" w:rsidRDefault="00C630D5" w:rsidP="00544115">
            <w:pPr>
              <w:spacing w:after="0" w:line="240" w:lineRule="auto"/>
              <w:ind w:left="-107" w:right="-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1 338 759,0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1 058 515,1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1 111 659,1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1 358 632,3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1 638 146,6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1 714 397,5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AD60CD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  <w:highlight w:val="green"/>
                <w:lang w:val="en-US"/>
              </w:rPr>
            </w:pPr>
            <w:r w:rsidRPr="00CD7A14">
              <w:rPr>
                <w:b/>
                <w:sz w:val="18"/>
              </w:rPr>
              <w:t>2 216 613,5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7F556D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color w:val="auto"/>
                <w:sz w:val="18"/>
              </w:rPr>
            </w:pPr>
            <w:r w:rsidRPr="007F556D">
              <w:rPr>
                <w:b/>
                <w:color w:val="auto"/>
                <w:sz w:val="18"/>
              </w:rPr>
              <w:t>2 866 </w:t>
            </w:r>
            <w:r w:rsidR="00732433">
              <w:rPr>
                <w:b/>
                <w:color w:val="auto"/>
                <w:sz w:val="18"/>
              </w:rPr>
              <w:t xml:space="preserve">               </w:t>
            </w:r>
            <w:r w:rsidRPr="007F556D">
              <w:rPr>
                <w:b/>
                <w:color w:val="auto"/>
                <w:sz w:val="18"/>
              </w:rPr>
              <w:t>433,0</w:t>
            </w:r>
            <w:r w:rsidR="00732433">
              <w:rPr>
                <w:b/>
                <w:color w:val="auto"/>
                <w:sz w:val="18"/>
              </w:rPr>
              <w:t>00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511DFC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1 696 </w:t>
            </w:r>
            <w:r w:rsidR="00732433">
              <w:rPr>
                <w:b/>
                <w:sz w:val="18"/>
              </w:rPr>
              <w:t xml:space="preserve">              </w:t>
            </w:r>
            <w:r>
              <w:rPr>
                <w:b/>
                <w:sz w:val="18"/>
              </w:rPr>
              <w:t>272,748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511DFC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1 440 169,928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511DFC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</w:t>
            </w:r>
            <w:r w:rsidR="00732433">
              <w:rPr>
                <w:b/>
                <w:sz w:val="18"/>
              </w:rPr>
              <w:t> </w:t>
            </w:r>
            <w:r>
              <w:rPr>
                <w:b/>
                <w:sz w:val="18"/>
              </w:rPr>
              <w:t>387</w:t>
            </w:r>
            <w:r w:rsidR="00732433">
              <w:rPr>
                <w:b/>
                <w:sz w:val="18"/>
              </w:rPr>
              <w:t>                710,127</w:t>
            </w:r>
          </w:p>
        </w:tc>
      </w:tr>
      <w:tr w:rsidR="00C630D5" w:rsidTr="00A9423E">
        <w:trPr>
          <w:trHeight w:val="358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111 159,1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113 684,6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134 194,8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251 165,8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237 363,6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211 327,1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463 252,7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7F556D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7F556D">
              <w:rPr>
                <w:color w:val="auto"/>
                <w:sz w:val="18"/>
              </w:rPr>
              <w:t>943 057,4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1 073 599,8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944 830,5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977 464,3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1 107 466,5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1 400 783,0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1 503 070,4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AD60CD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  <w:lang w:val="en-US"/>
              </w:rPr>
            </w:pPr>
            <w:r w:rsidRPr="00CD7A14">
              <w:rPr>
                <w:sz w:val="18"/>
              </w:rPr>
              <w:t>1 751 202,3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7F556D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  <w:highlight w:val="yellow"/>
              </w:rPr>
            </w:pPr>
            <w:r w:rsidRPr="007F556D">
              <w:rPr>
                <w:color w:val="auto"/>
                <w:sz w:val="18"/>
              </w:rPr>
              <w:t>1 921 006,1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средства юридических лиц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154 000,0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средства муниципальных районов и городских округов Чеченской Республики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2 158,5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2 369,5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737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1 065 611,3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1 027 119,3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1 075 783,5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1 294 514,1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1 519 586,2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1 612 171,2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2 053 441,6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2 172 897,5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29 979,1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113 684,6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131 658,4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248 613,6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233 212,5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204 591,2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459 351,5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380 683,5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средства юридических лиц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1 035 632,1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913 434,7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944 125,1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1 045 900,5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1 286 373,7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1 407 580,0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1 591 931,6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1 789 844,6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964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средства муниципальных районов и городских округов Чеченской Республики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2 158,5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2 369,5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E3782D" w:rsidTr="00E3782D">
        <w:trPr>
          <w:trHeight w:val="577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3782D" w:rsidRDefault="00E3782D" w:rsidP="00C630D5"/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3782D" w:rsidRDefault="00E3782D" w:rsidP="00C630D5">
            <w:pPr>
              <w:spacing w:after="0" w:line="240" w:lineRule="auto"/>
              <w:ind w:left="-107" w:right="-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3782D" w:rsidRDefault="00E3782D" w:rsidP="00C630D5">
            <w:pPr>
              <w:spacing w:after="0" w:line="240" w:lineRule="auto"/>
              <w:ind w:left="-107" w:right="-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3782D" w:rsidRPr="00A9423E" w:rsidRDefault="00E3782D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000000"/>
            </w:tcBorders>
            <w:shd w:val="clear" w:color="auto" w:fill="FFFFFF"/>
            <w:vAlign w:val="center"/>
          </w:tcPr>
          <w:p w:rsidR="00E3782D" w:rsidRPr="00A9423E" w:rsidRDefault="00E3782D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000000"/>
            </w:tcBorders>
            <w:shd w:val="clear" w:color="auto" w:fill="FFFFFF"/>
            <w:vAlign w:val="center"/>
          </w:tcPr>
          <w:p w:rsidR="00E3782D" w:rsidRPr="00A9423E" w:rsidRDefault="00E3782D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14 385,2</w:t>
            </w:r>
          </w:p>
        </w:tc>
        <w:tc>
          <w:tcPr>
            <w:tcW w:w="708" w:type="dxa"/>
            <w:tcBorders>
              <w:top w:val="nil"/>
              <w:left w:val="nil"/>
              <w:right w:val="single" w:sz="4" w:space="0" w:color="000000"/>
            </w:tcBorders>
            <w:shd w:val="clear" w:color="auto" w:fill="FFFFFF"/>
            <w:vAlign w:val="center"/>
          </w:tcPr>
          <w:p w:rsidR="00E3782D" w:rsidRPr="00A9423E" w:rsidRDefault="00E3782D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15 034,3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000000"/>
            </w:tcBorders>
            <w:shd w:val="clear" w:color="auto" w:fill="FFFFFF"/>
            <w:vAlign w:val="center"/>
          </w:tcPr>
          <w:p w:rsidR="00E3782D" w:rsidRPr="00A9423E" w:rsidRDefault="00E3782D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19 226,9</w:t>
            </w:r>
          </w:p>
        </w:tc>
        <w:tc>
          <w:tcPr>
            <w:tcW w:w="705" w:type="dxa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</w:tcPr>
          <w:p w:rsidR="00E3782D" w:rsidRPr="00A9423E" w:rsidRDefault="00E3782D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24 987,6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3782D" w:rsidRPr="00E3782D" w:rsidRDefault="00E3782D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20 939,5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3782D" w:rsidRPr="00A9423E" w:rsidRDefault="00E3782D" w:rsidP="00C630D5">
            <w:pPr>
              <w:spacing w:after="0" w:line="240" w:lineRule="auto"/>
              <w:ind w:left="-108" w:right="-10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</w:rPr>
              <w:t>29 978,5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3782D" w:rsidRPr="00A9423E" w:rsidRDefault="00E3782D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single" w:sz="4" w:space="0" w:color="000000"/>
            </w:tcBorders>
            <w:shd w:val="clear" w:color="auto" w:fill="FFFFFF"/>
            <w:vAlign w:val="center"/>
          </w:tcPr>
          <w:p w:rsidR="00E3782D" w:rsidRPr="00A9423E" w:rsidRDefault="00E3782D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8" w:space="0" w:color="000000"/>
            </w:tcBorders>
            <w:shd w:val="clear" w:color="auto" w:fill="FFFFFF"/>
            <w:vAlign w:val="center"/>
          </w:tcPr>
          <w:p w:rsidR="00E3782D" w:rsidRPr="00A9423E" w:rsidRDefault="00E3782D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</w:tr>
      <w:tr w:rsidR="00E3782D" w:rsidTr="00E3782D">
        <w:trPr>
          <w:trHeight w:val="403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3782D" w:rsidRDefault="00E3782D" w:rsidP="00C630D5"/>
        </w:tc>
        <w:tc>
          <w:tcPr>
            <w:tcW w:w="22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3782D" w:rsidRDefault="00E3782D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3782D" w:rsidRPr="00A9423E" w:rsidRDefault="00E3782D" w:rsidP="00C630D5">
            <w:pPr>
              <w:spacing w:after="0" w:line="240" w:lineRule="auto"/>
              <w:ind w:left="-107" w:right="-102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3782D" w:rsidRPr="00A9423E" w:rsidRDefault="00E3782D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3782D" w:rsidRPr="00A9423E" w:rsidRDefault="00E3782D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3782D" w:rsidRPr="00A9423E" w:rsidRDefault="00E3782D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2 536,4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3782D" w:rsidRPr="00A9423E" w:rsidRDefault="00E3782D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2 552,2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3782D" w:rsidRPr="00A9423E" w:rsidRDefault="00E3782D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4 151,1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E3782D" w:rsidRPr="00A9423E" w:rsidRDefault="00E3782D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6 735,9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3782D" w:rsidRPr="00A9423E" w:rsidRDefault="00E3782D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3 901,2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3782D" w:rsidRPr="00A9423E" w:rsidRDefault="00E3782D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3 639,3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3782D" w:rsidRPr="00A9423E" w:rsidRDefault="00E3782D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3782D" w:rsidRPr="00A9423E" w:rsidRDefault="00E3782D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3782D" w:rsidRPr="00A9423E" w:rsidRDefault="00E3782D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</w:tr>
      <w:tr w:rsidR="00E3782D" w:rsidTr="00E3782D">
        <w:trPr>
          <w:trHeight w:val="28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3782D" w:rsidRDefault="00E3782D" w:rsidP="00C630D5"/>
        </w:tc>
        <w:tc>
          <w:tcPr>
            <w:tcW w:w="22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3782D" w:rsidRDefault="00E3782D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3782D" w:rsidRPr="00A9423E" w:rsidRDefault="00E3782D" w:rsidP="00C630D5">
            <w:pPr>
              <w:spacing w:after="0" w:line="240" w:lineRule="auto"/>
              <w:ind w:left="-107" w:right="-102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3782D" w:rsidRPr="00A9423E" w:rsidRDefault="00E3782D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3782D" w:rsidRPr="00A9423E" w:rsidRDefault="00E3782D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3782D" w:rsidRPr="00A9423E" w:rsidRDefault="00E3782D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11 848,8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3782D" w:rsidRPr="00A9423E" w:rsidRDefault="00E3782D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12 482,1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3782D" w:rsidRPr="00A9423E" w:rsidRDefault="00E3782D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15 075,8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E3782D" w:rsidRPr="00A9423E" w:rsidRDefault="00E3782D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18 251,7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3782D" w:rsidRPr="00A9423E" w:rsidRDefault="00E3782D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17 038,3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3782D" w:rsidRPr="00A9423E" w:rsidRDefault="00E3782D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17 339,2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3782D" w:rsidRPr="00A9423E" w:rsidRDefault="00E3782D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3782D" w:rsidRPr="00A9423E" w:rsidRDefault="00E3782D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3782D" w:rsidRPr="00A9423E" w:rsidRDefault="00E3782D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финансов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443,8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14 435,3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7 442,2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443,8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14 435,3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7 442,2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образования и науки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1 579,1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1 500,1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10 264,2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2949C1">
        <w:trPr>
          <w:trHeight w:val="376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9 750,0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514,2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2949C1">
        <w:trPr>
          <w:trHeight w:val="909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Государственное казенное научное учреждение «Академия наук Чеченской Республики»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4 684,7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2949C1">
        <w:trPr>
          <w:trHeight w:val="852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4 450,2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245D80">
        <w:trPr>
          <w:trHeight w:val="416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234,5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Мэрия города Грозного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17 896,6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2949C1">
        <w:trPr>
          <w:trHeight w:val="429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17 000,0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2949C1">
        <w:trPr>
          <w:trHeight w:val="502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896,6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Подпрограмма «Развитие культуры Чеченской Республики»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228 766,4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134 627,5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174 314,0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294 847,8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280 568,5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290 291,5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551 870,8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586 895,7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7" w:right="-102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27 601,1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111 324,7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130 727,6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248 613,6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233 212,5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204 591,2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459 351,5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376 553,5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7" w:right="-102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201 165,4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23 302,8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43 586,4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46 234,2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47 356,0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85 700,3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90 360,8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207 972,8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7" w:right="-102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средства муниципальных районов и городских округов Чеченской Республики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A9423E">
              <w:rPr>
                <w:b/>
                <w:sz w:val="18"/>
              </w:rPr>
              <w:t>2 158,5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2 369,5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Pr="00A9423E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228 766,4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134 627,5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168 050,2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266 686,9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280 568,5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290 291,5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551 870,8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245D80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 w:rsidRPr="00245D80">
              <w:rPr>
                <w:sz w:val="18"/>
              </w:rPr>
              <w:t>586 895,7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27 601,1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111 324,7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124 777,4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221 863,6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233 212,5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204 591,2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459 351,5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245D80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 w:rsidRPr="00245D80">
              <w:rPr>
                <w:sz w:val="18"/>
              </w:rPr>
              <w:t>376 553,5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201 165,4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23 302,8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43 272,8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44 823,3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47 356,0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85 700,3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90 360,8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245D80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 w:rsidRPr="00245D80">
              <w:rPr>
                <w:sz w:val="18"/>
              </w:rPr>
              <w:t>207 972,8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средства муниципальных районов и городских округов Чеченской Республики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2 158,5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245D80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 w:rsidRPr="00245D80">
              <w:rPr>
                <w:sz w:val="18"/>
              </w:rPr>
              <w:t>2 369,5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образования и науки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1 579,1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1 500,1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79,1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10 264,2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9 750,0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514,2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Государственное казенное научное учреждение «Академия наук Чеченской Республики»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4 684,7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4 450,2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401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234,5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704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Мэрия города Грозного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17 896,6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403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17 000,0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2949C1">
        <w:trPr>
          <w:trHeight w:val="558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896,6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Основное мероприятие 1 Сохранение, использование, популяризация исторического и культурного наследия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60 002,6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33 682,5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52 201,9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28 989,9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18 142,2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29 779,4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20 308,5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59 639,3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515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22 450,0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11 280,0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15 290,0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65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37 552,6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22 402,5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36 911,9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28 989,9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18 142,2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29 779,4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20 308,5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59 639,3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60 002,6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33 682,5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45 938,1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28 989,9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18 142,2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29 779,4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20 308,5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59 639,3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363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22 450,0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11 280,0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9 339,8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411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37 552,6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22 402,5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36 598,3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28 989,9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18 142,2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29 779,4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20 308,5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59 639,3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образования и науки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1 579,1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1 500,1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79,1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Государственное казенное научное учреждение «Академия наук Чеченской Республики»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4 684,7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428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4 450,2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234,5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844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1.1 Сохранение, использование и популяризация объектов исторического и культурного наследия, расположенных на территории Аргунского государственного историко-архитектурного и природного музея-заповедника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3 600,0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3 600,0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2949C1">
        <w:trPr>
          <w:trHeight w:val="944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lastRenderedPageBreak/>
              <w:t>Мероприятие 1.2 Реставрация музейных предметов и музейных коллекций, входящих в состав музейного фонда Чеченской Республики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3 000,0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1 500,0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3 000,0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1 500,0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1 250,0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1082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1.3 Поддержка субъектов малого и среднего предпринимательства, осуществляющих деятельность в области народно-художественных промыслов, ремесленной деятельности, сельского и экологического туризма, в том числе создание и (или) развитие инфраструктуры поддержки субъектов малого и среднего предпринимательства в указанных областях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11 000,0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5 263,2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838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10 450,0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5 000,0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550,0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263,2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1.4 Сохранение, возрождение и развитие народных художественных промыслов и ремесел Чеченской Республики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400,0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400,0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400,0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400,0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1.5 Проведение и участие в международных, межрегиональных и республиканских фестивалях и конкурсах профессионального искусства, народного и детского творчества; проведение юбилейных мероприятий учреждений культуры и искусства; проведение юбилейных мероприятий и вечеров памяти выдающихся деятелей культуры и искусства Чеченской Республики и др.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49 002,6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28 419,4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48 201,9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27 499,8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17 742,2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12 779,4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8 808,5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24 389,3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12 000,0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6 280,0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15 290,0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37 002,6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22 139,4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32 911,9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27 499,8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17 742,2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12 779,4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8 808,5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24 389,3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49 002,6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28 419,4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41 938,1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27 499,8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17 742,2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12 779,4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8 808,5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24 389,3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12 000,0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6 280,0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9 339,8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37 002,6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22 139,4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32 598,3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27 499,8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17 742,2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12 779,4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8 808,5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24 389,3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образования и науки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1 579,1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1 500,1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79,1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Государственное казенное научное учреждение </w:t>
            </w:r>
            <w:r>
              <w:rPr>
                <w:sz w:val="18"/>
              </w:rPr>
              <w:lastRenderedPageBreak/>
              <w:t>«Академия наук Чеченской Республики»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4 684,7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373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4 450,2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234,5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1.6 Обеспечение участия СОНКО в оказании социальных услуг в сфере культуры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4 000,0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1 090,1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10 000,0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10 000,0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4 000,0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1 090,1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10 000,0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10 000,0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Основное мероприятие 2. Развитие библиотечного дела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1 493,9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2 069,1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2 182,740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2 119,3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2 271,6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2 262,6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8 024,0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8 138,1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513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1 493,9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2 069,1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2 013,6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1 958,3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2 098,0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2 089,5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7 616,1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7 723,5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169,1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161,0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173,6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173,1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400,8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406,5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средства муниципальных районов и городских округов Чеченской Республики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2.1 Модернизация библиотек в части комплектования книжных фондов муниципальных образований и государственных общедоступных библиотек Чеченской Республики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414,9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1 084,1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440,0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519,0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466,1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8 024,0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8 138,1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573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414,9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1 084,1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396,0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438,0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427,9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7 616,1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7 723,5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411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44,0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81,0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38,2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400,8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406,5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средства муниципальных районов и городских округов Чеченской Республики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2.2 Подключение общедоступных библиотек Чеченской Республики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1 079,0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985,0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1 742,7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1 600,3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1 805,5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2 262,6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451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1 079,0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985,0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1 617,6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1 520,3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1 670,1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2 089,5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125,1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135,4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173,1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672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2.3 Развитие деятельности модельных библиотек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349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Основное мероприятие 3. Поддержка творческих инициатив населения, а также выдающихся деятелей, организаций в сфере культуры, творческих союзов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3 657,1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13 942,8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13 072,2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32 210,9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26 847,8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36 450,53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48 104,8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36 506,7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609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3 657,1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13 305,6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11 917,1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30 038,0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25 565,4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34 688,0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45 515,7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34 656,8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637,2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1 155,1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2 172,9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1 282,4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1 762,5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2 395,6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1 824,0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средства муниципальных районов и городских округов Чеченской Республики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193,5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1106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3.1 Поддержка творческой деятельности, развитие и укрепление материально-технической базы учреждений сферы культуры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2 507,1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4 427,0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11 872,2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31 110,9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25 647,8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35 250,5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48 104,8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36 506,7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554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2 507,1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4 205,6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10 717,1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28 938,0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24 365,4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33 488,0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45 515,7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34 656,8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549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221,4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1 155,1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2 172,9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1 282,4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1 762,5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2 395,6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1 824,0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средства муниципальных районов и городских округов Чеченской Республики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193,5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876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3.2 Государственная поддержка лучшим муниципальным учреждениям культуры, находящимся на территориях сельских поселений, и их работникам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1 150,0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1 200,0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1 200,0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1 100,0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1 200,0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1 200,0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2949C1">
        <w:trPr>
          <w:trHeight w:val="898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1 150,0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1 200,0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1 200,0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1 100,0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1 200,0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1 200,0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1252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lastRenderedPageBreak/>
              <w:t>Мероприятие 3.3 Государственная поддержка в сфере культуры (государственные премии в области культуры, искусства, литературы; гранты Главы и Правительства Чеченской Республики по поддержке проектов в области культуры и искусства) и иные поощрения за особые заслуги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3.4 Интеграция культуры Чеченской Республики в российское и мировое культурное пространство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8 315,8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2949C1">
        <w:trPr>
          <w:trHeight w:val="349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7 900,0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2949C1">
        <w:trPr>
          <w:trHeight w:val="425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415,8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3.5 Популяризация филармонической музыки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2949C1">
        <w:trPr>
          <w:trHeight w:val="624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3.6 Государственная поддержка (грант) комплексного развития региональных и муниципальных учреждений культуры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722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3.7 Государственная поддержка (грант) реализации лучших событийных региональных и межрегиональных проектов в рамках развития культурно-познавательного туризма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377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3.8 Государственная поддержка (грант) больших, малых и средних городов – центров культуры и туризма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lastRenderedPageBreak/>
              <w:t>Основное мероприятие 4. Организация и проведение мероприятий, а также работ по строительству, реконструкции, реставрации, в том числе посвященных значимым событиям российской культуры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163 612,8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79 670,0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74 386,8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183 983,2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9 550,0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78 891,6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35 109,8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15 030,3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79 670,0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70 660,0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171 450,0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41 182,0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163 612,8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3 726,8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12 533,2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9 550,0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37 709,6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35 109,8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15 000,0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средства муниципальных районов и городских округов Чеченской Республики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79 670,0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74 386,8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62 322,3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15 030,3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79 670,0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70 660,0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59 200,0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3 726,8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3 122,3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15 000,0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средства муниципальных районов и городских округов Чеченской Республики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10 264,2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9 750,0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514,2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Мэрия города Грозного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17 896,6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17 000,0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896,6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818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4.1 Организация и проведение работ по строительству, реконструкции, капитальному ремонту и реставрации объектов культуры, в том числе в сельской местности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163 612,8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93 500,0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9 550,0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35 542,1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35 109,8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15 030,3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77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85 500,0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163 612,8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8 000,0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9 550,0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35 542,1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35 109,8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15 000,0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средства муниципальных районов и городских округов Чеченской Республики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lastRenderedPageBreak/>
              <w:t>Мероприятие 4.2 Организация и проведение мероприятий, а также работ по строительству, реконструкции, реставрации, посвященных значимым событиям российской культуры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79 670,0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74 386,8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90 483,2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79 670,0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70 660,0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85 950,0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3 726,8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4 533,2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79 670,0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74 386,8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62 322,3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79 670,0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70 660,0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59 200,0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3 726,8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3 122,3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Чеченской Республики по национальной политике, внешним связям, печати и информации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10 264,2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9 750,0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514,2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Мэрия города Грозного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17 896,6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17 000,0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896,6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4.3 Модернизация (капитальный ремонт, реконструкция) региональных и муниципальных детских школ искусств по видам искусств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43 349,5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41 182,0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2 167,5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Основное мероприятие 5. Устойчивое развитие сельских территорий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5 263,2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32 470,4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47 544,5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5 000,0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30 846,9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45 167,3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263,2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1 623,5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2 377,2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5.1 Мероприятия по развитию сельских учреждений культуры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5 263,2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32 470,4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47 544,5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5 000,0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30 846,9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45 167,3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2949C1">
        <w:trPr>
          <w:trHeight w:val="1005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263,2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1 623,5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2 377,2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Pr="00C630D5" w:rsidRDefault="00C630D5" w:rsidP="00C630D5">
            <w:pPr>
              <w:spacing w:after="0" w:line="240" w:lineRule="auto"/>
              <w:ind w:right="-59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lastRenderedPageBreak/>
              <w:t>Основное мероприятие 6. Региональный проект «Культурная среда Чеченской Республики»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Pr="00C630D5" w:rsidRDefault="00C630D5" w:rsidP="00C630D5">
            <w:pPr>
              <w:spacing w:after="0" w:line="240" w:lineRule="auto"/>
              <w:ind w:left="-107" w:right="-102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7" w:right="-102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209 156,9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126 207,4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424 141,4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452 929,7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</w:p>
        </w:tc>
      </w:tr>
      <w:tr w:rsidR="00C630D5" w:rsidTr="00FC714D">
        <w:trPr>
          <w:trHeight w:val="718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Pr="00C630D5" w:rsidRDefault="00C630D5" w:rsidP="00C630D5">
            <w:pPr>
              <w:rPr>
                <w:color w:val="auto"/>
              </w:rPr>
            </w:pPr>
          </w:p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Pr="00C630D5" w:rsidRDefault="00C630D5" w:rsidP="00C630D5">
            <w:pPr>
              <w:rPr>
                <w:color w:val="aut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7" w:right="-102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199 949,1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120 931,7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405 069,7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333 473,2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</w:p>
        </w:tc>
      </w:tr>
      <w:tr w:rsidR="00C630D5" w:rsidTr="00FC714D">
        <w:trPr>
          <w:trHeight w:val="686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Pr="00C630D5" w:rsidRDefault="00C630D5" w:rsidP="00C630D5">
            <w:pPr>
              <w:rPr>
                <w:color w:val="auto"/>
              </w:rPr>
            </w:pPr>
          </w:p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Pr="00C630D5" w:rsidRDefault="00C630D5" w:rsidP="00C630D5">
            <w:pPr>
              <w:rPr>
                <w:color w:val="aut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7" w:right="-102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9 207,8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5 275,7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17 134,4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117 095,8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Pr="00C630D5" w:rsidRDefault="00C630D5" w:rsidP="00C630D5">
            <w:pPr>
              <w:rPr>
                <w:color w:val="auto"/>
              </w:rPr>
            </w:pPr>
          </w:p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Pr="00C630D5" w:rsidRDefault="00C630D5" w:rsidP="00C630D5">
            <w:pPr>
              <w:rPr>
                <w:color w:val="aut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7" w:right="-102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средства муниципальных районов и городских округов Чеченской Республики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1 937,3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C630D5">
              <w:rPr>
                <w:color w:val="auto"/>
                <w:sz w:val="18"/>
              </w:rPr>
              <w:t>2 360,6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Pr="00C630D5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6.1 Строительство центров культурного развития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102 956,3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46 442,1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100 000,0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45 977,7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1 926,8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57 845,7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EB75AA">
        <w:trPr>
          <w:trHeight w:val="1075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средства муниципальных районов и городских округов Чеченской Республики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1 029,6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1 644,9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6.2 Оснащение образовательных учреждений в сфере культуры (детских школ искусств и училищ) музыкальными инструментами, оборудованием и учебными материалами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7 176,7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3 176,7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6 602,6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2 922,6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574,14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251,0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средства муниципальных районов и городских округов Чеченской Республики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6.3 Приобретение передвижных многофункциональных культурных центров (автоклубов) для обслуживания сельского населения Чеченской Республики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23 664,9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23 428,3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средства муниципальных районов и городских </w:t>
            </w:r>
            <w:r>
              <w:rPr>
                <w:sz w:val="18"/>
              </w:rPr>
              <w:lastRenderedPageBreak/>
              <w:t>округов Чеченской Республики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6.4 Строительство (реконструкция) и капитальный ремонт культурно-досуговых учреждений в сельской местности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184 156,9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94 030,6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146 547,1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197 087,8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174 949,1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89 329,1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139 219,7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140 513,4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9 207,8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4 701,5</w:t>
            </w:r>
          </w:p>
        </w:tc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6 594,6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55 934,7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средства муниципальных районов и городских округов Чеченской Республики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732,7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639,7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6.5 Реконструкция и (или) капитальный ремонт региональных и муниципальных детских школ искусств по видам искусств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43 000,0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45 541,8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40 850,0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43 264,7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1 975,0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2 231,5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средства муниципальных районов и городских округов Чеченской Республики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175,0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 xml:space="preserve">Мероприятие 6.6 Реновация региональных и (или) муниципальных организаций отрасли культуры, направленная на улучшение качества культурной среды 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81 638,0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75 000,0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6 638,0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6.7 Создание модельных муниципальных библиотек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25 000,0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25 000,0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50 000,0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25 000,0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25 000,0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50 000,0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30 000,0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6.8 Модернизация региональных и муниципальных театров юного зрителя и театров кукол путем их реконструкции, капитального ремонта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44 398,6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43 954,6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6.9 Техническое оснащение муниципальных музеев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3 591,5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3 411,9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176,0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средства муниципальных районов и городских округов Чеченской Республики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Основное мероприятие 7. Региональный проект «Творческие люди Чеченской Республики»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9 000,0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11 000,0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16 161,6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14 707,1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1 150,0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9 000,0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11 000,0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15 011,6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14 007,1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средства муниципальных районов и городских округов Чеченской Республики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7.1 Проведение фестивалей детского творчества всех жанров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1 000,0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1 100,0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1 000,0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1 100,0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7.2 Государственная поддержка лучших сельских учреждений культуры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1 162,3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707,1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1 150,0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11,6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средства муниципальных районов и городских округов Чеченской Республики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1072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7.3 Повышение квалификации творческих и управленческих кадров в сфере культуры (нарастающим итогом) на базе 15 Центров непрерывного образования и повышения квалификации творческих и управленческих кадров в сфере культуры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lastRenderedPageBreak/>
              <w:t>Мероприятие 7.4 Поддержка творческих проектов некоммерческих организаций,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языков и литературы народов, проживающих на территории Чеченской Республики, народных художественных промыслов и ремесел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600,0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1 000,0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2 600,0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2 600,0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2949C1">
        <w:trPr>
          <w:trHeight w:val="936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600,0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1 000,0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2 600,0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2 600,0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976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7.5 Поддержка творческих проектов некоммерческих организаций в области музыкального, театрального, изобразительного искусства и народного творчества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6 400,0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7 400,0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9 000,0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6 400,0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7 400,0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9 000,0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7.6 Проведение выставочных проектов о культурных ценностях народов, проживающих на территории Чеченской Республики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1 000,0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1 500,0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1 000,0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1 500,0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7.7 Поддержка социокультурных проектов некоммерческих и (или) добровольческих (волонтерских) организаций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1 400,0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1 400,0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Основное мероприятие 8. Региональный проект «Цифровая культура Чеченской Республики»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5 600,0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5 700,0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5 600,0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5 700,0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8.1 Создание виртуальных концертных залов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5 600,0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5 700,0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5 600,0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5 700,0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EB75AA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B75AA" w:rsidRDefault="00EB75AA" w:rsidP="00EB75AA">
            <w:pPr>
              <w:spacing w:after="0" w:line="240" w:lineRule="auto"/>
              <w:ind w:right="-59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Подпрограмма «Сохранение объектов культурного наследия Чеченской Республики»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B75AA" w:rsidRDefault="00EB75AA" w:rsidP="00EB75AA">
            <w:pPr>
              <w:spacing w:after="0" w:line="240" w:lineRule="auto"/>
              <w:ind w:left="-107" w:right="-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B75AA" w:rsidRDefault="00EB75AA" w:rsidP="00EB75AA">
            <w:pPr>
              <w:spacing w:after="0" w:line="240" w:lineRule="auto"/>
              <w:ind w:left="-107" w:right="-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B75AA" w:rsidRDefault="00EB75AA" w:rsidP="00EB75AA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B75AA" w:rsidRDefault="00EB75AA" w:rsidP="00EB75AA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B75AA" w:rsidRDefault="00EB75AA" w:rsidP="00EB75AA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B75AA" w:rsidRDefault="00EB75AA" w:rsidP="00EB75AA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B75AA" w:rsidRDefault="00EB75AA" w:rsidP="00EB75AA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6 345,8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B75AA" w:rsidRDefault="00EB75AA" w:rsidP="00EB75AA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12 108,0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5AA" w:rsidRDefault="00EB75AA" w:rsidP="00EB75AA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6 069,9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5AA" w:rsidRDefault="00EB75AA" w:rsidP="00EB75AA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6 604,1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5AA" w:rsidRDefault="00EB75AA" w:rsidP="00EB75AA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5AA" w:rsidRDefault="00EB75AA" w:rsidP="00EB75AA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B75AA" w:rsidRDefault="00EB75AA" w:rsidP="00EB75AA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</w:tr>
      <w:tr w:rsidR="00EB75AA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B75AA" w:rsidRDefault="00EB75AA" w:rsidP="00EB75AA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B75AA" w:rsidRDefault="00EB75AA" w:rsidP="00EB75AA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B75AA" w:rsidRPr="00A9423E" w:rsidRDefault="00EB75AA" w:rsidP="00EB75AA">
            <w:pPr>
              <w:spacing w:after="0" w:line="240" w:lineRule="auto"/>
              <w:ind w:left="-107" w:right="-102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B75AA" w:rsidRPr="00A9423E" w:rsidRDefault="00EB75AA" w:rsidP="00EB75AA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B75AA" w:rsidRPr="00A9423E" w:rsidRDefault="00EB75AA" w:rsidP="00EB75AA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B75AA" w:rsidRPr="00A9423E" w:rsidRDefault="00EB75AA" w:rsidP="00EB75AA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B75AA" w:rsidRPr="00A9423E" w:rsidRDefault="00EB75AA" w:rsidP="00EB75AA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B75AA" w:rsidRPr="00A9423E" w:rsidRDefault="00EB75AA" w:rsidP="00EB75AA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3 920,0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B75AA" w:rsidRPr="00A9423E" w:rsidRDefault="00EB75AA" w:rsidP="00EB75AA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6 496,0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5AA" w:rsidRPr="00A9423E" w:rsidRDefault="00EB75AA" w:rsidP="00EB75AA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3 671,7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5AA" w:rsidRPr="00A9423E" w:rsidRDefault="00EB75AA" w:rsidP="00EB75AA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3 423,7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5AA" w:rsidRPr="00A9423E" w:rsidRDefault="00EB75AA" w:rsidP="00EB75AA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5AA" w:rsidRPr="00A9423E" w:rsidRDefault="00EB75AA" w:rsidP="00EB75AA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EB75AA" w:rsidRPr="00A9423E" w:rsidRDefault="00EB75AA" w:rsidP="00EB75AA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</w:tr>
      <w:tr w:rsidR="00EB75AA" w:rsidTr="00CF3461">
        <w:trPr>
          <w:trHeight w:val="424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B75AA" w:rsidRDefault="00EB75AA" w:rsidP="00EB75AA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B75AA" w:rsidRDefault="00EB75AA" w:rsidP="00EB75AA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B75AA" w:rsidRPr="00A9423E" w:rsidRDefault="00EB75AA" w:rsidP="00EB75AA">
            <w:pPr>
              <w:spacing w:after="0" w:line="240" w:lineRule="auto"/>
              <w:ind w:left="-107" w:right="-102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B75AA" w:rsidRPr="00A9423E" w:rsidRDefault="00EB75AA" w:rsidP="00EB75AA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B75AA" w:rsidRPr="00A9423E" w:rsidRDefault="00EB75AA" w:rsidP="00EB75AA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B75AA" w:rsidRPr="00A9423E" w:rsidRDefault="00EB75AA" w:rsidP="00EB75AA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B75AA" w:rsidRPr="00A9423E" w:rsidRDefault="00EB75AA" w:rsidP="00EB75AA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B75AA" w:rsidRPr="00A9423E" w:rsidRDefault="00EB75AA" w:rsidP="00EB75AA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2 425,8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EB75AA" w:rsidRPr="00A9423E" w:rsidRDefault="00EB75AA" w:rsidP="00EB75AA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5 612,0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5AA" w:rsidRPr="00A9423E" w:rsidRDefault="00EB75AA" w:rsidP="00EB75AA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2 398,2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5AA" w:rsidRPr="00A9423E" w:rsidRDefault="00EB75AA" w:rsidP="00EB75AA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3 180,4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B75AA" w:rsidRPr="00A9423E" w:rsidRDefault="00EB75AA" w:rsidP="00EB75AA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single" w:sz="4" w:space="0" w:color="000000"/>
            </w:tcBorders>
            <w:shd w:val="clear" w:color="auto" w:fill="FFFFFF"/>
            <w:vAlign w:val="center"/>
          </w:tcPr>
          <w:p w:rsidR="00EB75AA" w:rsidRPr="00A9423E" w:rsidRDefault="00EB75AA" w:rsidP="00EB75AA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8" w:space="0" w:color="000000"/>
            </w:tcBorders>
            <w:shd w:val="clear" w:color="auto" w:fill="FFFFFF"/>
            <w:vAlign w:val="center"/>
          </w:tcPr>
          <w:p w:rsidR="00EB75AA" w:rsidRPr="00A9423E" w:rsidRDefault="00EB75AA" w:rsidP="00EB75AA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</w:tr>
      <w:tr w:rsidR="00B1071D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1071D" w:rsidRDefault="00B1071D" w:rsidP="00B1071D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Основное мероприятие 1. Сохранение объектов культурного наследия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1071D" w:rsidRDefault="00B1071D" w:rsidP="00B1071D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071D" w:rsidRDefault="00B1071D" w:rsidP="00B1071D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071D" w:rsidRDefault="00B1071D" w:rsidP="00B1071D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071D" w:rsidRDefault="00B1071D" w:rsidP="00B1071D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071D" w:rsidRDefault="00B1071D" w:rsidP="00B1071D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071D" w:rsidRDefault="00B1071D" w:rsidP="00B1071D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071D" w:rsidRDefault="00B1071D" w:rsidP="00B1071D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6 345,8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071D" w:rsidRDefault="00B1071D" w:rsidP="00B1071D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12 108,0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071D" w:rsidRDefault="00B1071D" w:rsidP="00B1071D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6 069,9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071D" w:rsidRDefault="00B1071D" w:rsidP="00B1071D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6 604,1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071D" w:rsidRDefault="00B1071D" w:rsidP="00B1071D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071D" w:rsidRDefault="00B1071D" w:rsidP="00B1071D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071D" w:rsidRDefault="00B1071D" w:rsidP="00B1071D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B1071D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1071D" w:rsidRDefault="00B1071D" w:rsidP="00B1071D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1071D" w:rsidRDefault="00B1071D" w:rsidP="00B1071D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071D" w:rsidRDefault="00B1071D" w:rsidP="00B1071D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071D" w:rsidRDefault="00B1071D" w:rsidP="00B1071D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071D" w:rsidRDefault="00B1071D" w:rsidP="00B1071D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071D" w:rsidRDefault="00B1071D" w:rsidP="00B1071D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071D" w:rsidRDefault="00B1071D" w:rsidP="00B1071D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071D" w:rsidRDefault="00B1071D" w:rsidP="00B1071D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3 920,0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071D" w:rsidRDefault="00B1071D" w:rsidP="00B1071D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6 496,0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071D" w:rsidRDefault="00B1071D" w:rsidP="00B1071D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3 671,7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071D" w:rsidRDefault="00B1071D" w:rsidP="00B1071D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3 423,7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071D" w:rsidRDefault="00B1071D" w:rsidP="00B1071D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071D" w:rsidRDefault="00B1071D" w:rsidP="00B1071D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B1071D" w:rsidRDefault="00B1071D" w:rsidP="00B1071D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B1071D" w:rsidTr="00CF3461">
        <w:trPr>
          <w:trHeight w:val="424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1071D" w:rsidRDefault="00B1071D" w:rsidP="00B1071D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1071D" w:rsidRDefault="00B1071D" w:rsidP="00B1071D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071D" w:rsidRDefault="00B1071D" w:rsidP="00B1071D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071D" w:rsidRDefault="00B1071D" w:rsidP="00B1071D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071D" w:rsidRDefault="00B1071D" w:rsidP="00B1071D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071D" w:rsidRDefault="00B1071D" w:rsidP="00B1071D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071D" w:rsidRDefault="00B1071D" w:rsidP="00B1071D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071D" w:rsidRDefault="00B1071D" w:rsidP="00B1071D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2 425,8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B1071D" w:rsidRDefault="00B1071D" w:rsidP="00B1071D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5 612,0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071D" w:rsidRDefault="00B1071D" w:rsidP="00B1071D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2 398,2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071D" w:rsidRPr="00A9423E" w:rsidRDefault="00B1071D" w:rsidP="00B1071D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3 180,4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1071D" w:rsidRDefault="00B1071D" w:rsidP="00B1071D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single" w:sz="4" w:space="0" w:color="000000"/>
            </w:tcBorders>
            <w:shd w:val="clear" w:color="auto" w:fill="FFFFFF"/>
            <w:vAlign w:val="center"/>
          </w:tcPr>
          <w:p w:rsidR="00B1071D" w:rsidRDefault="00B1071D" w:rsidP="00B1071D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8" w:space="0" w:color="000000"/>
            </w:tcBorders>
            <w:shd w:val="clear" w:color="auto" w:fill="FFFFFF"/>
            <w:vAlign w:val="center"/>
          </w:tcPr>
          <w:p w:rsidR="00B1071D" w:rsidRDefault="00B1071D" w:rsidP="00B1071D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F3461" w:rsidTr="00CF3461">
        <w:trPr>
          <w:trHeight w:val="856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3461" w:rsidRDefault="00CF3461" w:rsidP="00CF3461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1.1 Обеспечение физической сохранности и сохранение историко-культурной ценности объекта культурного наследия (консервация, ремонт, реставрация, приспособление объекта культурного наследия для современного использования, научно-исследовательские, изыскательские, проектные и производственные работы, научное руководство проведением работ по сохранению объекта культурного наследия, технический и авторский надзор за проведением этих работ)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3461" w:rsidRDefault="00CF3461" w:rsidP="00CF346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6 345,8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12 108,0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6 069,9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6 604,1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F3461" w:rsidTr="00CF3461">
        <w:trPr>
          <w:trHeight w:val="273"/>
        </w:trPr>
        <w:tc>
          <w:tcPr>
            <w:tcW w:w="274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3461" w:rsidRDefault="00CF3461" w:rsidP="00CF3461"/>
        </w:tc>
        <w:tc>
          <w:tcPr>
            <w:tcW w:w="224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3461" w:rsidRDefault="00CF3461" w:rsidP="00CF3461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3 920,0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6 496,0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3 671,7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Pr="00A9423E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3 423,7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F3461" w:rsidTr="00CF3461">
        <w:trPr>
          <w:trHeight w:val="2815"/>
        </w:trPr>
        <w:tc>
          <w:tcPr>
            <w:tcW w:w="27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3461" w:rsidRDefault="00CF3461" w:rsidP="00CF3461"/>
        </w:tc>
        <w:tc>
          <w:tcPr>
            <w:tcW w:w="22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3461" w:rsidRDefault="00CF3461" w:rsidP="00CF3461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2 425,8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5 612,0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2 398,2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Pr="00A9423E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3 180,4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F3461" w:rsidTr="002949C1">
        <w:trPr>
          <w:trHeight w:val="294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3461" w:rsidRDefault="00CF3461" w:rsidP="00CF3461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1.2 Мониторинг современного состояния и использования объектов культурного наследия (памятников истории и культуры) на территории Чеченской Республики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3461" w:rsidRDefault="00CF3461" w:rsidP="00CF346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F3461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3461" w:rsidRDefault="00CF3461" w:rsidP="00CF3461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3461" w:rsidRDefault="00CF3461" w:rsidP="00CF3461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F3461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3461" w:rsidRDefault="00CF3461" w:rsidP="00CF3461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 xml:space="preserve">Мероприятие 1.2 Мониторинг современного состояния и использования объектов </w:t>
            </w:r>
            <w:r>
              <w:rPr>
                <w:sz w:val="18"/>
              </w:rPr>
              <w:lastRenderedPageBreak/>
              <w:t>культурного наследия (памятников истории и культуры) на территории Чеченской Республики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3461" w:rsidRDefault="00CF3461" w:rsidP="00CF346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 xml:space="preserve">Комитет Правительства Чеченской Республики по </w:t>
            </w:r>
            <w:r>
              <w:rPr>
                <w:sz w:val="18"/>
              </w:rPr>
              <w:lastRenderedPageBreak/>
              <w:t>охране и использованию культурного наследия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F3461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3461" w:rsidRDefault="00CF3461" w:rsidP="00CF3461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3461" w:rsidRDefault="00CF3461" w:rsidP="00CF3461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F3461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3461" w:rsidRDefault="00CF3461" w:rsidP="00CF3461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Основное мероприятие 2. Государственная охрана объектов культурного наследия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3461" w:rsidRDefault="00CF3461" w:rsidP="00CF346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F3461" w:rsidTr="00A9423E">
        <w:trPr>
          <w:trHeight w:val="515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3461" w:rsidRDefault="00CF3461" w:rsidP="00CF3461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3461" w:rsidRDefault="00CF3461" w:rsidP="00CF3461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F3461" w:rsidTr="00A9423E">
        <w:trPr>
          <w:trHeight w:val="28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3461" w:rsidRDefault="00CF3461" w:rsidP="00CF3461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2.1 Государственный учет объектов, обладающих признаками объекта культурного наследия, в том числе принятие решения о включении объекта в перечень выявленных объектов культурного наследия или об отказе во включении объекта в перечень выявленных объектов культурного наследия, формирование и ведение перечня выявленных объектов культурного наследия, формирование и ведение Единого реестра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3461" w:rsidRDefault="00CF3461" w:rsidP="00CF346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F3461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3461" w:rsidRDefault="00CF3461" w:rsidP="00CF3461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3461" w:rsidRDefault="00CF3461" w:rsidP="00CF3461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F3461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3461" w:rsidRDefault="00CF3461" w:rsidP="00CF3461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2.2 Организация проведения историко-культурной экспертизы памятников истории и культуры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3461" w:rsidRDefault="00CF3461" w:rsidP="00CF346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F3461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3461" w:rsidRDefault="00CF3461" w:rsidP="00CF3461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3461" w:rsidRDefault="00CF3461" w:rsidP="00CF3461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Pr="003F57BF" w:rsidRDefault="00CF3461" w:rsidP="00CF3461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Pr="00A9423E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F3461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3461" w:rsidRDefault="00CF3461" w:rsidP="00CF3461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2.3 Установление предмета охраны объекта культурного наследия, включенного в реестр, и границ территории такого объекта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3461" w:rsidRDefault="00CF3461" w:rsidP="00CF346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F3461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3461" w:rsidRDefault="00CF3461" w:rsidP="00CF3461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3461" w:rsidRDefault="00CF3461" w:rsidP="00CF3461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Pr="003F57BF" w:rsidRDefault="00CF3461" w:rsidP="00CF3461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Pr="00A9423E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F3461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3461" w:rsidRDefault="00CF3461" w:rsidP="00CF3461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2.4 Установление на объектах культурного наследия информационных надписей и обозначений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3461" w:rsidRDefault="00CF3461" w:rsidP="00CF346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F3461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3461" w:rsidRDefault="00CF3461" w:rsidP="00CF3461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F3461" w:rsidRDefault="00CF3461" w:rsidP="00CF3461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F3461" w:rsidRDefault="00CF3461" w:rsidP="00CF346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2949C1" w:rsidTr="002F1AA4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949C1" w:rsidRDefault="002949C1" w:rsidP="002949C1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Основное мероприятие 3. Популяризация объектов культурного наследия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949C1" w:rsidRDefault="002949C1" w:rsidP="002949C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 xml:space="preserve">Комитет Правительства Чеченской Республики по </w:t>
            </w:r>
            <w:r>
              <w:rPr>
                <w:sz w:val="18"/>
              </w:rPr>
              <w:lastRenderedPageBreak/>
              <w:t>охране и использованию культурного наследия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2949C1" w:rsidTr="002F1AA4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949C1" w:rsidRDefault="002949C1" w:rsidP="002949C1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949C1" w:rsidRDefault="002949C1" w:rsidP="002949C1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2949C1" w:rsidTr="002F1AA4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949C1" w:rsidRDefault="002949C1" w:rsidP="002949C1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3.1 Популяризация объектов культурного наследия, через стимулирование развития культурно-познавательного туризма при обеспечении мер по сохранности объектов культурного наследия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949C1" w:rsidRDefault="002949C1" w:rsidP="002949C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2949C1" w:rsidTr="002F1AA4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949C1" w:rsidRDefault="002949C1" w:rsidP="002949C1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949C1" w:rsidRDefault="002949C1" w:rsidP="002949C1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2949C1" w:rsidTr="002F1AA4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949C1" w:rsidRDefault="002949C1" w:rsidP="002949C1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3.2 Информационное обеспечение популяризации объектов культурного наследия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949C1" w:rsidRDefault="002949C1" w:rsidP="002949C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2949C1" w:rsidTr="002F1AA4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949C1" w:rsidRDefault="002949C1" w:rsidP="002949C1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949C1" w:rsidRDefault="002949C1" w:rsidP="002949C1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2949C1" w:rsidTr="002F1AA4">
        <w:trPr>
          <w:trHeight w:val="401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949C1" w:rsidRDefault="002949C1" w:rsidP="002949C1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Основное мероприятие 4. Формирование и совершенствование нормативно-правовой базы культурного наследия на территории Чеченской Республики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949C1" w:rsidRDefault="002949C1" w:rsidP="002949C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2949C1" w:rsidTr="00CF3461">
        <w:trPr>
          <w:trHeight w:val="105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949C1" w:rsidRDefault="002949C1" w:rsidP="002949C1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949C1" w:rsidRDefault="002949C1" w:rsidP="002949C1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Pr="002F1AA4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8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2949C1" w:rsidTr="002F1AA4">
        <w:trPr>
          <w:trHeight w:val="516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949C1" w:rsidRDefault="002949C1" w:rsidP="002949C1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4.1 Подготовка правовой базы развития культурного наследия на территории Чеченской Республики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949C1" w:rsidRDefault="002949C1" w:rsidP="002949C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2949C1" w:rsidTr="00CF3461">
        <w:trPr>
          <w:trHeight w:val="1057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949C1" w:rsidRDefault="002949C1" w:rsidP="002949C1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949C1" w:rsidRDefault="002949C1" w:rsidP="002949C1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single" w:sz="4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8" w:space="0" w:color="000000"/>
            </w:tcBorders>
            <w:shd w:val="clear" w:color="auto" w:fill="FFFFFF"/>
            <w:vAlign w:val="center"/>
          </w:tcPr>
          <w:p w:rsidR="002949C1" w:rsidRDefault="002949C1" w:rsidP="002949C1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b/>
                <w:sz w:val="18"/>
              </w:rPr>
            </w:pPr>
            <w:r>
              <w:rPr>
                <w:b/>
                <w:sz w:val="18"/>
              </w:rPr>
              <w:t>Подпрограмма «Обеспечение реализации государственной программы «Развитие культуры в Чеченской Республике» в сфере культуры»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836 844,8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892 935,6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901 783,2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1 001 077,2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1 253 453,0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1 329 321,9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1 501 570,8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1 586 001,8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7" w:right="-102"/>
              <w:jc w:val="center"/>
              <w:rPr>
                <w:b/>
                <w:sz w:val="18"/>
              </w:rPr>
            </w:pPr>
            <w:r w:rsidRPr="002F1AA4">
              <w:rPr>
                <w:b/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2F1AA4">
              <w:rPr>
                <w:b/>
                <w:sz w:val="18"/>
              </w:rPr>
              <w:t>2 378,1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2F1AA4">
              <w:rPr>
                <w:b/>
                <w:sz w:val="18"/>
              </w:rPr>
              <w:t>2 359,9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2F1AA4">
              <w:rPr>
                <w:b/>
                <w:sz w:val="18"/>
              </w:rPr>
              <w:t>930,8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2F1AA4">
              <w:rPr>
                <w:b/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2F1AA4">
              <w:rPr>
                <w:b/>
                <w:sz w:val="18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2F1AA4">
              <w:rPr>
                <w:b/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2F1AA4">
              <w:rPr>
                <w:b/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2F1AA4">
              <w:rPr>
                <w:b/>
                <w:sz w:val="18"/>
              </w:rPr>
              <w:t>4 130,0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7" w:right="-102"/>
              <w:jc w:val="center"/>
              <w:rPr>
                <w:b/>
                <w:sz w:val="18"/>
              </w:rPr>
            </w:pPr>
            <w:r w:rsidRPr="002F1AA4">
              <w:rPr>
                <w:b/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2F1AA4">
              <w:rPr>
                <w:b/>
                <w:sz w:val="18"/>
              </w:rPr>
              <w:t>834 466,8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2F1AA4">
              <w:rPr>
                <w:b/>
                <w:sz w:val="18"/>
              </w:rPr>
              <w:t>890 575,7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2F1AA4">
              <w:rPr>
                <w:b/>
                <w:sz w:val="18"/>
              </w:rPr>
              <w:t>900 852,4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2F1AA4">
              <w:rPr>
                <w:b/>
                <w:sz w:val="18"/>
              </w:rPr>
              <w:t>1 001 077,2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2F1AA4">
              <w:rPr>
                <w:b/>
                <w:sz w:val="18"/>
              </w:rPr>
              <w:t>1 253 453,0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2F1AA4">
              <w:rPr>
                <w:b/>
                <w:sz w:val="18"/>
              </w:rPr>
              <w:t>1 329 321,9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2F1AA4">
              <w:rPr>
                <w:b/>
                <w:sz w:val="18"/>
              </w:rPr>
              <w:t>1 501 570,8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1 581 878,8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834 466,8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890 131,9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900 852,4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1 001 077,2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1 239 017,7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1 321 879,6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1 501 570,8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 w:rsidRPr="00F3262F">
              <w:rPr>
                <w:sz w:val="18"/>
              </w:rPr>
              <w:t>1 586 001,8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2 378,1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2 359,9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930,8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 w:rsidRPr="00F3262F">
              <w:rPr>
                <w:sz w:val="18"/>
              </w:rPr>
              <w:t>4 130,0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834 466,8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890 131,9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900 852,4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1 001 077,2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1 239 017,7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1 321 879,6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1 501 570,8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 w:rsidRPr="00F3262F">
              <w:rPr>
                <w:sz w:val="18"/>
              </w:rPr>
              <w:t>1 581 878,8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финансов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443,8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14 435,3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7 442,2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443,8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14 435,3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7 442,2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Основное мероприятие 1. Реализация функций аппаратов исполнителей и участников государственной программы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43 013,1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45 054,0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18 750,9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17 670,0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17 750,2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18 329,7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21 866,1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21 501,6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2 378,1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2 359,9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40 635,1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42 694,1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18 750,9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17 670,0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17 750,2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18 329,7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21 866,1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21 501,6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1.1 Управление развитием сферы культуры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30 202,5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32 311,6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18 750,9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17 670,0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17 750,2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18 329,7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21 866,1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21 501,6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30 202,5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32 311,6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18 750,9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17 670,0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17 750,2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18 329,7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21 866,1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21 501,6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844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1.2 Государственный учет и паспортизация объектов культурного наследия, расположенных на территории Чеченской Республики, внесение их в единый государственный реестр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12 810,6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12 742,4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654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2 378,1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2 359,9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10 432,6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10 382,5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2949C1">
        <w:trPr>
          <w:trHeight w:val="1351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Основное мероприятие 2. Обеспечение реализации функций государственных учреждений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793 831,7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792 570,3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828 776,7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928 350,2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1 180 944,1</w:t>
            </w:r>
          </w:p>
        </w:tc>
        <w:tc>
          <w:tcPr>
            <w:tcW w:w="7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1 257 180,8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1 425 955,8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1 506 126,9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930,8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793 831,7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792 570,3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827 845,9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928 350,2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1 180 944,1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1 257 180,8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1 425 955,8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1 506 126,9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793 831,7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792 126,5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828 776,7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928 350,2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1 166 508,8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1 249 738,6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1 425 955,8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1 506 126,9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930,8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793 831,7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792 126,5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827 845,9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928 350,2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1 166 508,8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1 249 738,6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1 425 955,8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1 506 126,9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финансов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443,8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14 435,3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7 442,2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443,8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14 435,3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7 442,2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2.1 Обеспечение реализации функций государственных учреждений в сфере культуры, искусства и кинематографии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793 831,7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792 126,5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827 845,9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928 350,2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1 166 508,8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1 249 738,6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1 131 440,9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1 187 570,2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443,8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14 435,3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7 442,2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443,8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14 435,3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7 442,2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1 131 440,9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1 187 570,2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2.2 Обеспечение реализации функций прочих государственных учреждений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27 413,9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26 615,3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25 471,5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30 595,3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35 683,4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37 417,2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37 771,4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41 931,1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27 413,9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26 615,3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25 471,5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30 595,3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35 683,4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37 417,2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37 771,4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41 931,1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2.3 Повышение квалификации работников сферы культуры и искусства Чеченской Республики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6 904,4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6 590,9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6 571,8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7 960,1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8 124,5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9 291,4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9 185,0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9 855,5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6 904,4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6 590,9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6 571,8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7 960,1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8 124,5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9 291,4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9 185,0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9 855,5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2.4 Предоставление среднего профессионального образования в области культуры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35 894,0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36 017,6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35 169,6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42 983,6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44 872,9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48 578,5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50 741,7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52 806,3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35 894,0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36 017,6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35 169,6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42 983,6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44 872,9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48 578,5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50 741,7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52 806,3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2.5 Предоставление дополнительного образования детям в государственных учреждениях культуры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30 776,0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31 441,4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33 765,3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31 166,8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163 901,2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176 741,7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174 754,0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190 774,6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30 776,0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31 441,4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33 765,3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31 166,8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163 901,2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176 741,7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174 754,0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190 774,6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2.6 Обеспечение деятельности Министерства культуры Чеченской Республики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11 247,0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13 485,4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21 712,3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26 042,8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22 062,8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23 189,2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11 247,0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13 485,4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21 712,3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26 042,8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22 062,8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23 189,2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2.7 Обеспечение деятельности вновь созданных учреждений культуры Чеченской Республики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финансов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443,8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14 435,3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7 442,2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443,8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14 435,3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7 442,2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Основное мероприятие 3. Поддержка творческих инициатив населения, а также выдающихся деятелей, организаций в сфере культуры, творческих союзов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49 911,3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49 911,3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49 911,3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49 911,3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49 911,3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49 911,3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49 911,3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49 911,3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49 911,3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49 911,3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49 911,3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49 911,3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49 911,3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49 911,3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lastRenderedPageBreak/>
              <w:t>Мероприятие 3.1 Государственная поддержка в сфере культуры (государственные премии в области культуры, искусства, литературы; гранты Главы и Правительства Чеченской Республики) и иные поощрения за особые заслуги и др.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49 911,3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49 911,3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49 911,3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49 911,3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49 911,3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49 911,3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49 911,3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49 911,3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49 911,3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49 911,3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49 911,3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49 911,3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49 911,3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49 911,3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Основное мероприятие 4. Руководство и управление в сфере установленных функций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5 400,0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4 344,2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5 145,6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4 847,3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3 900,0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3 837,6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4 007,4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5 400,0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4 344,2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5 145,6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4 847,3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3 900,0</w:t>
            </w:r>
          </w:p>
        </w:tc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3 837,6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4 007,4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4.1 Проведение и участие в международных, межрегиональных и республиканских фестивалях и конкурсах профессионального искусства, народного и детского творчества; проведение юбилейных мероприятий учреждений культуры и искусства; проведение юбилейных мероприятий и вечеров памяти выдающихся деятелей культуры и искусства Чеченской Республики и др.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5 400,0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4 344,2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5 145,6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4 847,3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3 900,0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5 400,0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4 344,2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5 145,6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4 847,3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3 900,0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4.2 Субвенции бюджетам муниципальных образований на оказание мер социальной поддержки педагогическим работникам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3 837,6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4 007,4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3 837,6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4 007,4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Pr="002F1AA4" w:rsidRDefault="00C630D5" w:rsidP="00C630D5">
            <w:pPr>
              <w:spacing w:after="0" w:line="240" w:lineRule="auto"/>
              <w:ind w:right="-59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Основное мероприятие 5. Региональный проект «Культурная среда Чеченской Республики»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Pr="002F1AA4" w:rsidRDefault="00C630D5" w:rsidP="00C630D5">
            <w:pPr>
              <w:spacing w:after="0" w:line="240" w:lineRule="auto"/>
              <w:ind w:left="-107" w:right="-102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7" w:right="-102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Pr="002F1AA4" w:rsidRDefault="00C630D5" w:rsidP="00C630D5">
            <w:pPr>
              <w:rPr>
                <w:color w:val="auto"/>
              </w:rPr>
            </w:pPr>
          </w:p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Pr="002F1AA4" w:rsidRDefault="00C630D5" w:rsidP="00C630D5">
            <w:pPr>
              <w:rPr>
                <w:color w:val="aut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7" w:right="-102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3 680,0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Pr="002F1AA4" w:rsidRDefault="00C630D5" w:rsidP="00C630D5">
            <w:pPr>
              <w:rPr>
                <w:color w:val="auto"/>
              </w:rPr>
            </w:pPr>
          </w:p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Pr="002F1AA4" w:rsidRDefault="00C630D5" w:rsidP="00C630D5">
            <w:pPr>
              <w:rPr>
                <w:color w:val="aut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7" w:right="-102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Pr="002F1AA4" w:rsidRDefault="00C630D5" w:rsidP="00C630D5">
            <w:pPr>
              <w:spacing w:after="0" w:line="240" w:lineRule="auto"/>
              <w:ind w:right="-59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 xml:space="preserve">Мероприятие 5.1 Оснащение образовательных учреждений в сфере культуры (детских школ искусств и училищ) </w:t>
            </w:r>
            <w:r w:rsidRPr="002F1AA4">
              <w:rPr>
                <w:color w:val="auto"/>
                <w:sz w:val="18"/>
              </w:rPr>
              <w:lastRenderedPageBreak/>
              <w:t>музыкальными инструментами, оборудованием и учебными материалами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Pr="002F1AA4" w:rsidRDefault="00C630D5" w:rsidP="00C630D5">
            <w:pPr>
              <w:spacing w:after="0" w:line="240" w:lineRule="auto"/>
              <w:ind w:left="-107" w:right="-102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lastRenderedPageBreak/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7" w:right="-102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Pr="002F1AA4" w:rsidRDefault="00C630D5" w:rsidP="00C630D5">
            <w:pPr>
              <w:rPr>
                <w:color w:val="auto"/>
              </w:rPr>
            </w:pPr>
          </w:p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Pr="002F1AA4" w:rsidRDefault="00C630D5" w:rsidP="00C630D5">
            <w:pPr>
              <w:rPr>
                <w:color w:val="aut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7" w:right="-102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3 680,0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Pr="002F1AA4" w:rsidRDefault="00C630D5" w:rsidP="00C630D5">
            <w:pPr>
              <w:rPr>
                <w:color w:val="auto"/>
              </w:rPr>
            </w:pPr>
          </w:p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Pr="002F1AA4" w:rsidRDefault="00C630D5" w:rsidP="00C630D5">
            <w:pPr>
              <w:rPr>
                <w:color w:val="aut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7" w:right="-102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320,0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Pr="002F1AA4" w:rsidRDefault="00C630D5" w:rsidP="00C630D5">
            <w:pPr>
              <w:spacing w:after="0" w:line="240" w:lineRule="auto"/>
              <w:ind w:right="-59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Основное мероприятие 6. Региональный проект «Творческие люди Чеченской Республики»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Pr="002F1AA4" w:rsidRDefault="00C630D5" w:rsidP="00C630D5">
            <w:pPr>
              <w:spacing w:after="0" w:line="240" w:lineRule="auto"/>
              <w:ind w:left="-107" w:right="-102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7" w:right="-102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454,5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Pr="002F1AA4" w:rsidRDefault="00C630D5" w:rsidP="00C630D5">
            <w:pPr>
              <w:rPr>
                <w:color w:val="auto"/>
              </w:rPr>
            </w:pPr>
          </w:p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Pr="002F1AA4" w:rsidRDefault="00C630D5" w:rsidP="00C630D5">
            <w:pPr>
              <w:rPr>
                <w:color w:val="aut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7" w:right="-102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Pr="002F1AA4" w:rsidRDefault="00C630D5" w:rsidP="00C630D5">
            <w:pPr>
              <w:rPr>
                <w:color w:val="auto"/>
              </w:rPr>
            </w:pPr>
          </w:p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Pr="002F1AA4" w:rsidRDefault="00C630D5" w:rsidP="00C630D5">
            <w:pPr>
              <w:rPr>
                <w:color w:val="auto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7" w:right="-102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Pr="002F1AA4" w:rsidRDefault="00C630D5" w:rsidP="00C630D5">
            <w:pPr>
              <w:spacing w:after="0" w:line="240" w:lineRule="auto"/>
              <w:ind w:right="-59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Мероприятие 6.1 Государственная поддержка лучших работников сельских учреждений культуры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Pr="002F1AA4" w:rsidRDefault="00C630D5" w:rsidP="00C630D5">
            <w:pPr>
              <w:spacing w:after="0" w:line="240" w:lineRule="auto"/>
              <w:ind w:left="-107" w:right="-102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Министерство культуры Чеченской Республики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7" w:right="-102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2F1AA4" w:rsidRDefault="00C630D5" w:rsidP="00C630D5">
            <w:pPr>
              <w:spacing w:after="0" w:line="240" w:lineRule="auto"/>
              <w:ind w:left="-108" w:right="-108"/>
              <w:jc w:val="center"/>
              <w:rPr>
                <w:color w:val="auto"/>
                <w:sz w:val="18"/>
              </w:rPr>
            </w:pPr>
            <w:r w:rsidRPr="002F1AA4">
              <w:rPr>
                <w:color w:val="auto"/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454,5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b/>
                <w:sz w:val="18"/>
              </w:rPr>
            </w:pPr>
            <w:r>
              <w:rPr>
                <w:b/>
                <w:sz w:val="18"/>
              </w:rPr>
              <w:t>Подпрограмма «Обеспечение реализации государственной программы «Развитие культуры в Чеченской Республике» в сфере охраны объектов культурного наследия»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7" w:right="-102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14 385,2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15 034,3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12 881,2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12 879,6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14 869,6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14 374,4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7" w:right="-102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2 536,4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2 552,2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231,1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239,9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229,5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215,6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7" w:right="-102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11 848,8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12 482,1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12 650,1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12 639,7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 w:rsidRPr="00F3262F">
              <w:rPr>
                <w:b/>
                <w:sz w:val="18"/>
              </w:rPr>
              <w:t>14 640,1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14 158,8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Pr="00F3262F" w:rsidRDefault="00C630D5" w:rsidP="00C630D5">
            <w:pPr>
              <w:spacing w:after="0" w:line="240" w:lineRule="auto"/>
              <w:ind w:left="-108" w:right="-108"/>
              <w:jc w:val="center"/>
              <w:rPr>
                <w:b/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Основное мероприятие 1. Реализация функций аппаратов исполнителей и участников государственной деятельности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14 385,2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15 034,3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10 510,3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8 705,8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9 128,6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9 556,2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2 536,4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2 552,2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231,1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239,9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229,5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215,6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11 848,8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12 482,1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10 279,2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8 465,9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8 899,1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9 350,6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95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1.1 Кадровое, административно-правовое, материально-техническое и информационное обеспечение деятельности и выполнение функций Комитета Правительства Чеченской Республики по охране и использованию культурного наследия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14 385,2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15 034,3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10 510,3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8 705,8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9 128,6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9 556,2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552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федеральный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2 536,4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2 552,2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231,1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239,9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229,5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215,6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11 848,8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12 482,1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10 279,2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8 465,9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8 899,1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9 350,6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Основное мероприятие 2. Обеспечение реализации функций государственных учреждений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2 370,9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4 173,8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5 741,0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4 808,2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2 370,9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4 173,8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5 741,0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4 808,2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85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lastRenderedPageBreak/>
              <w:t>Мероприятие 2.1 Обеспечение деятельности Комитета Правительства Чеченской Республики по охране и использованию культурного наследия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2 370,9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4 173,8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5 741,0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4 808,2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2 370,9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4 173,8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5 741,0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4 808,2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101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Основное мероприятие 3. Совершенствование механизмов территориального, межведомственного, межрегионального и международного взаимодействия в сфере охраны объектов культурного наследия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847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3.1 Организация и проведение заседаний межведомственной рабочей группы по координации, пресечению, предупреждению и профилактике нарушений федерального законодательства об охране культурного наследия в отношении музеев-заповедников и иных объектов культурного наследия и их зон охраны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CE1517">
        <w:trPr>
          <w:trHeight w:val="1183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1052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3.2 Оказание практической и методической помощи органам государственной власти Чеченской Республики, органам местного самоуправления и организациям по вопросам, относящимся к сфере охраны объектов культурного наследия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738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3.3 Представление интересов Чеченской Республики в различных организациях по вопросам сохранения объектов культурного наследия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898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lastRenderedPageBreak/>
              <w:t>Основное мероприятие 4. Осуществление государственного надзора соблюдения законодательства в сфере охраны объектов культурного наследия Чеченской Республики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9"/>
              <w:rPr>
                <w:sz w:val="18"/>
              </w:rPr>
            </w:pPr>
            <w:r>
              <w:rPr>
                <w:sz w:val="18"/>
              </w:rPr>
              <w:t>Мероприятие 4.1 Оформление охранных обязательств на объекты культурного наследия, расположенных на территории Чеченской Республики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CE1517">
        <w:trPr>
          <w:trHeight w:val="195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A9423E">
        <w:trPr>
          <w:trHeight w:val="20"/>
        </w:trPr>
        <w:tc>
          <w:tcPr>
            <w:tcW w:w="27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right="-57"/>
              <w:rPr>
                <w:sz w:val="18"/>
              </w:rPr>
            </w:pPr>
            <w:r>
              <w:rPr>
                <w:sz w:val="18"/>
              </w:rPr>
              <w:t>Мероприятие 4.2 Проведение плановых проверок соблюдения собственниками и пользователями объектов культурного наследия требований законодательства в области охраны объектов культурного наследия</w:t>
            </w:r>
          </w:p>
        </w:tc>
        <w:tc>
          <w:tcPr>
            <w:tcW w:w="2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Комитет Правительства Чеченской Республики по охране и использованию культурного наследия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Всего, в том числе по отдельным источникам финансирования: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  <w:tr w:rsidR="00C630D5" w:rsidTr="00CE1517">
        <w:trPr>
          <w:trHeight w:val="706"/>
        </w:trPr>
        <w:tc>
          <w:tcPr>
            <w:tcW w:w="27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2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C630D5" w:rsidRDefault="00C630D5" w:rsidP="00C630D5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7" w:right="-102"/>
              <w:jc w:val="center"/>
              <w:rPr>
                <w:sz w:val="18"/>
              </w:rPr>
            </w:pPr>
            <w:r>
              <w:rPr>
                <w:sz w:val="18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  <w:r>
              <w:rPr>
                <w:sz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C630D5" w:rsidRDefault="00C630D5" w:rsidP="00C630D5">
            <w:pPr>
              <w:spacing w:after="0" w:line="240" w:lineRule="auto"/>
              <w:ind w:left="-108" w:right="-108"/>
              <w:jc w:val="center"/>
              <w:rPr>
                <w:sz w:val="18"/>
              </w:rPr>
            </w:pPr>
          </w:p>
        </w:tc>
      </w:tr>
    </w:tbl>
    <w:p w:rsidR="00DC0518" w:rsidRDefault="00DC0518"/>
    <w:sectPr w:rsidR="00DC0518" w:rsidSect="00CE1517">
      <w:footerReference w:type="default" r:id="rId8"/>
      <w:pgSz w:w="16838" w:h="11906" w:orient="landscape" w:code="9"/>
      <w:pgMar w:top="1418" w:right="1134" w:bottom="851" w:left="425" w:header="567" w:footer="39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53F4" w:rsidRDefault="006B53F4">
      <w:pPr>
        <w:spacing w:after="0" w:line="240" w:lineRule="auto"/>
      </w:pPr>
      <w:r>
        <w:separator/>
      </w:r>
    </w:p>
  </w:endnote>
  <w:endnote w:type="continuationSeparator" w:id="0">
    <w:p w:rsidR="006B53F4" w:rsidRDefault="006B5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choolBookC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DFC" w:rsidRDefault="00511DFC">
    <w:pPr>
      <w:framePr w:wrap="around" w:vAnchor="text" w:hAnchor="margin" w:xAlign="right" w:y="1"/>
    </w:pPr>
    <w:r>
      <w:rPr>
        <w:sz w:val="24"/>
      </w:rPr>
      <w:fldChar w:fldCharType="begin"/>
    </w:r>
    <w:r>
      <w:rPr>
        <w:sz w:val="24"/>
      </w:rPr>
      <w:instrText xml:space="preserve">PAGE </w:instrText>
    </w:r>
    <w:r>
      <w:rPr>
        <w:sz w:val="24"/>
      </w:rPr>
      <w:fldChar w:fldCharType="separate"/>
    </w:r>
    <w:r w:rsidR="00732433">
      <w:rPr>
        <w:noProof/>
        <w:sz w:val="24"/>
      </w:rPr>
      <w:t>3</w:t>
    </w:r>
    <w:r>
      <w:rPr>
        <w:sz w:val="24"/>
      </w:rPr>
      <w:fldChar w:fldCharType="end"/>
    </w:r>
  </w:p>
  <w:p w:rsidR="00511DFC" w:rsidRDefault="00511DFC" w:rsidP="00FB213F">
    <w:pPr>
      <w:pStyle w:val="afd"/>
      <w:rPr>
        <w:sz w:val="2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1DFC" w:rsidRDefault="00511DFC">
    <w:pPr>
      <w:framePr w:wrap="around" w:vAnchor="text" w:hAnchor="margin" w:xAlign="right" w:y="1"/>
    </w:pPr>
    <w:r>
      <w:rPr>
        <w:sz w:val="24"/>
      </w:rPr>
      <w:fldChar w:fldCharType="begin"/>
    </w:r>
    <w:r>
      <w:rPr>
        <w:sz w:val="24"/>
      </w:rPr>
      <w:instrText xml:space="preserve">PAGE </w:instrText>
    </w:r>
    <w:r>
      <w:rPr>
        <w:sz w:val="24"/>
      </w:rPr>
      <w:fldChar w:fldCharType="separate"/>
    </w:r>
    <w:r w:rsidR="00732433">
      <w:rPr>
        <w:noProof/>
        <w:sz w:val="24"/>
      </w:rPr>
      <w:t>23</w:t>
    </w:r>
    <w:r>
      <w:rPr>
        <w:sz w:val="24"/>
      </w:rPr>
      <w:fldChar w:fldCharType="end"/>
    </w:r>
  </w:p>
  <w:p w:rsidR="00511DFC" w:rsidRDefault="00511DFC">
    <w:pPr>
      <w:pStyle w:val="afd"/>
      <w:jc w:val="right"/>
      <w:rPr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53F4" w:rsidRDefault="006B53F4">
      <w:pPr>
        <w:spacing w:after="0" w:line="240" w:lineRule="auto"/>
      </w:pPr>
      <w:r>
        <w:separator/>
      </w:r>
    </w:p>
  </w:footnote>
  <w:footnote w:type="continuationSeparator" w:id="0">
    <w:p w:rsidR="006B53F4" w:rsidRDefault="006B53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B3ACA"/>
    <w:multiLevelType w:val="multilevel"/>
    <w:tmpl w:val="44247190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lowerLetter"/>
      <w:lvlText w:val="%2."/>
      <w:lvlJc w:val="left"/>
      <w:pPr>
        <w:ind w:left="1785" w:hanging="360"/>
      </w:pPr>
    </w:lvl>
    <w:lvl w:ilvl="2">
      <w:start w:val="1"/>
      <w:numFmt w:val="lowerRoman"/>
      <w:lvlText w:val="%3."/>
      <w:lvlJc w:val="right"/>
      <w:pPr>
        <w:ind w:left="2505" w:hanging="180"/>
      </w:pPr>
    </w:lvl>
    <w:lvl w:ilvl="3">
      <w:start w:val="1"/>
      <w:numFmt w:val="decimal"/>
      <w:lvlText w:val="%4."/>
      <w:lvlJc w:val="left"/>
      <w:pPr>
        <w:ind w:left="3225" w:hanging="360"/>
      </w:pPr>
    </w:lvl>
    <w:lvl w:ilvl="4">
      <w:start w:val="1"/>
      <w:numFmt w:val="lowerLetter"/>
      <w:lvlText w:val="%5."/>
      <w:lvlJc w:val="left"/>
      <w:pPr>
        <w:ind w:left="3945" w:hanging="360"/>
      </w:pPr>
    </w:lvl>
    <w:lvl w:ilvl="5">
      <w:start w:val="1"/>
      <w:numFmt w:val="lowerRoman"/>
      <w:lvlText w:val="%6."/>
      <w:lvlJc w:val="right"/>
      <w:pPr>
        <w:ind w:left="4665" w:hanging="180"/>
      </w:pPr>
    </w:lvl>
    <w:lvl w:ilvl="6">
      <w:start w:val="1"/>
      <w:numFmt w:val="decimal"/>
      <w:lvlText w:val="%7."/>
      <w:lvlJc w:val="left"/>
      <w:pPr>
        <w:ind w:left="5385" w:hanging="360"/>
      </w:pPr>
    </w:lvl>
    <w:lvl w:ilvl="7">
      <w:start w:val="1"/>
      <w:numFmt w:val="lowerLetter"/>
      <w:lvlText w:val="%8."/>
      <w:lvlJc w:val="left"/>
      <w:pPr>
        <w:ind w:left="6105" w:hanging="360"/>
      </w:pPr>
    </w:lvl>
    <w:lvl w:ilvl="8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4163C1"/>
    <w:multiLevelType w:val="multilevel"/>
    <w:tmpl w:val="6E7E55B4"/>
    <w:lvl w:ilvl="0">
      <w:start w:val="1"/>
      <w:numFmt w:val="bullet"/>
      <w:pStyle w:val="a"/>
      <w:lvlText w:val=""/>
      <w:lvlJc w:val="left"/>
      <w:pPr>
        <w:tabs>
          <w:tab w:val="left" w:pos="1080"/>
        </w:tabs>
        <w:ind w:left="108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left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left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left" w:pos="3240"/>
        </w:tabs>
        <w:ind w:left="3240" w:hanging="360"/>
      </w:pPr>
    </w:lvl>
    <w:lvl w:ilvl="4">
      <w:start w:val="1"/>
      <w:numFmt w:val="decimal"/>
      <w:lvlText w:val="%5."/>
      <w:lvlJc w:val="left"/>
      <w:pPr>
        <w:tabs>
          <w:tab w:val="left" w:pos="3960"/>
        </w:tabs>
        <w:ind w:left="3960" w:hanging="360"/>
      </w:pPr>
    </w:lvl>
    <w:lvl w:ilvl="5">
      <w:start w:val="1"/>
      <w:numFmt w:val="decimal"/>
      <w:lvlText w:val="%6."/>
      <w:lvlJc w:val="left"/>
      <w:pPr>
        <w:tabs>
          <w:tab w:val="left" w:pos="4680"/>
        </w:tabs>
        <w:ind w:left="4680" w:hanging="360"/>
      </w:pPr>
    </w:lvl>
    <w:lvl w:ilvl="6">
      <w:start w:val="1"/>
      <w:numFmt w:val="decimal"/>
      <w:lvlText w:val="%7."/>
      <w:lvlJc w:val="left"/>
      <w:pPr>
        <w:tabs>
          <w:tab w:val="left" w:pos="5400"/>
        </w:tabs>
        <w:ind w:left="5400" w:hanging="360"/>
      </w:pPr>
    </w:lvl>
    <w:lvl w:ilvl="7">
      <w:start w:val="1"/>
      <w:numFmt w:val="decimal"/>
      <w:lvlText w:val="%8."/>
      <w:lvlJc w:val="left"/>
      <w:pPr>
        <w:tabs>
          <w:tab w:val="left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left" w:pos="6840"/>
        </w:tabs>
        <w:ind w:left="6840" w:hanging="360"/>
      </w:pPr>
    </w:lvl>
  </w:abstractNum>
  <w:abstractNum w:abstractNumId="2" w15:restartNumberingAfterBreak="0">
    <w:nsid w:val="132A6489"/>
    <w:multiLevelType w:val="multilevel"/>
    <w:tmpl w:val="3334E094"/>
    <w:lvl w:ilvl="0">
      <w:start w:val="1"/>
      <w:numFmt w:val="decimal"/>
      <w:lvlText w:val="1.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16032C20"/>
    <w:multiLevelType w:val="multilevel"/>
    <w:tmpl w:val="0E94B49E"/>
    <w:lvl w:ilvl="0">
      <w:start w:val="1"/>
      <w:numFmt w:val="decimal"/>
      <w:lvlText w:val="2.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727B6F"/>
    <w:multiLevelType w:val="multilevel"/>
    <w:tmpl w:val="506CD444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AF32262"/>
    <w:multiLevelType w:val="multilevel"/>
    <w:tmpl w:val="90CA31DA"/>
    <w:lvl w:ilvl="0">
      <w:start w:val="1"/>
      <w:numFmt w:val="decimal"/>
      <w:lvlText w:val="5.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667B2F"/>
    <w:multiLevelType w:val="multilevel"/>
    <w:tmpl w:val="409608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D7E1A"/>
    <w:multiLevelType w:val="multilevel"/>
    <w:tmpl w:val="02EA3A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5F4725"/>
    <w:multiLevelType w:val="multilevel"/>
    <w:tmpl w:val="3A505B2A"/>
    <w:lvl w:ilvl="0">
      <w:start w:val="1"/>
      <w:numFmt w:val="decimal"/>
      <w:lvlText w:val="4.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057DC5"/>
    <w:multiLevelType w:val="multilevel"/>
    <w:tmpl w:val="71CAD9E0"/>
    <w:lvl w:ilvl="0">
      <w:start w:val="1"/>
      <w:numFmt w:val="decimal"/>
      <w:lvlText w:val="2.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9E91B92"/>
    <w:multiLevelType w:val="multilevel"/>
    <w:tmpl w:val="B4664AF0"/>
    <w:lvl w:ilvl="0">
      <w:start w:val="1"/>
      <w:numFmt w:val="decimal"/>
      <w:lvlText w:val="4.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E86A5C"/>
    <w:multiLevelType w:val="multilevel"/>
    <w:tmpl w:val="13A88574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3B97E49"/>
    <w:multiLevelType w:val="multilevel"/>
    <w:tmpl w:val="39BE7AFE"/>
    <w:lvl w:ilvl="0">
      <w:start w:val="1"/>
      <w:numFmt w:val="decimal"/>
      <w:lvlText w:val="6.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24F36"/>
    <w:multiLevelType w:val="multilevel"/>
    <w:tmpl w:val="3446B15E"/>
    <w:lvl w:ilvl="0">
      <w:start w:val="1"/>
      <w:numFmt w:val="decimal"/>
      <w:lvlText w:val="5.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790B7B"/>
    <w:multiLevelType w:val="multilevel"/>
    <w:tmpl w:val="3E0CB4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8B2AF9"/>
    <w:multiLevelType w:val="multilevel"/>
    <w:tmpl w:val="791CC554"/>
    <w:lvl w:ilvl="0">
      <w:start w:val="1"/>
      <w:numFmt w:val="decimal"/>
      <w:lvlText w:val="6.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6062704"/>
    <w:multiLevelType w:val="multilevel"/>
    <w:tmpl w:val="0FB849E0"/>
    <w:lvl w:ilvl="0">
      <w:start w:val="1"/>
      <w:numFmt w:val="decimal"/>
      <w:lvlText w:val="1.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76ED449C"/>
    <w:multiLevelType w:val="multilevel"/>
    <w:tmpl w:val="8A1AA0E8"/>
    <w:lvl w:ilvl="0">
      <w:start w:val="1"/>
      <w:numFmt w:val="decimal"/>
      <w:lvlText w:val="3.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7"/>
  </w:num>
  <w:num w:numId="5">
    <w:abstractNumId w:val="6"/>
  </w:num>
  <w:num w:numId="6">
    <w:abstractNumId w:val="16"/>
  </w:num>
  <w:num w:numId="7">
    <w:abstractNumId w:val="9"/>
  </w:num>
  <w:num w:numId="8">
    <w:abstractNumId w:val="17"/>
  </w:num>
  <w:num w:numId="9">
    <w:abstractNumId w:val="8"/>
  </w:num>
  <w:num w:numId="10">
    <w:abstractNumId w:val="13"/>
  </w:num>
  <w:num w:numId="11">
    <w:abstractNumId w:val="15"/>
  </w:num>
  <w:num w:numId="12">
    <w:abstractNumId w:val="14"/>
  </w:num>
  <w:num w:numId="13">
    <w:abstractNumId w:val="2"/>
  </w:num>
  <w:num w:numId="14">
    <w:abstractNumId w:val="3"/>
  </w:num>
  <w:num w:numId="15">
    <w:abstractNumId w:val="10"/>
  </w:num>
  <w:num w:numId="16">
    <w:abstractNumId w:val="5"/>
  </w:num>
  <w:num w:numId="17">
    <w:abstractNumId w:val="12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518"/>
    <w:rsid w:val="00010279"/>
    <w:rsid w:val="000421A7"/>
    <w:rsid w:val="000442A5"/>
    <w:rsid w:val="000A4825"/>
    <w:rsid w:val="000B059C"/>
    <w:rsid w:val="000B1B74"/>
    <w:rsid w:val="000D559D"/>
    <w:rsid w:val="001307EE"/>
    <w:rsid w:val="00135B6D"/>
    <w:rsid w:val="001477A8"/>
    <w:rsid w:val="00192450"/>
    <w:rsid w:val="001A36CC"/>
    <w:rsid w:val="001F34D3"/>
    <w:rsid w:val="002311CF"/>
    <w:rsid w:val="00245D80"/>
    <w:rsid w:val="00273118"/>
    <w:rsid w:val="002743B4"/>
    <w:rsid w:val="002949C1"/>
    <w:rsid w:val="002B2B57"/>
    <w:rsid w:val="002E5EA0"/>
    <w:rsid w:val="002F1AA4"/>
    <w:rsid w:val="0031275B"/>
    <w:rsid w:val="00321331"/>
    <w:rsid w:val="00352563"/>
    <w:rsid w:val="003F57BF"/>
    <w:rsid w:val="0043486B"/>
    <w:rsid w:val="004611F0"/>
    <w:rsid w:val="00476C23"/>
    <w:rsid w:val="0049610C"/>
    <w:rsid w:val="004C00B5"/>
    <w:rsid w:val="004C4C18"/>
    <w:rsid w:val="00511DFC"/>
    <w:rsid w:val="00520B1C"/>
    <w:rsid w:val="005270D0"/>
    <w:rsid w:val="00544115"/>
    <w:rsid w:val="00596605"/>
    <w:rsid w:val="005A4358"/>
    <w:rsid w:val="005D26A0"/>
    <w:rsid w:val="005F3F05"/>
    <w:rsid w:val="006255AF"/>
    <w:rsid w:val="00633668"/>
    <w:rsid w:val="00644960"/>
    <w:rsid w:val="00656C11"/>
    <w:rsid w:val="00692A90"/>
    <w:rsid w:val="006B4657"/>
    <w:rsid w:val="006B53F4"/>
    <w:rsid w:val="00732433"/>
    <w:rsid w:val="00745AA7"/>
    <w:rsid w:val="00753A99"/>
    <w:rsid w:val="00756086"/>
    <w:rsid w:val="0076331B"/>
    <w:rsid w:val="007641D6"/>
    <w:rsid w:val="007C47DF"/>
    <w:rsid w:val="007E0CC4"/>
    <w:rsid w:val="007F556D"/>
    <w:rsid w:val="00840610"/>
    <w:rsid w:val="00875954"/>
    <w:rsid w:val="008857CD"/>
    <w:rsid w:val="0089577A"/>
    <w:rsid w:val="0090032C"/>
    <w:rsid w:val="00920CC7"/>
    <w:rsid w:val="00931B95"/>
    <w:rsid w:val="00942226"/>
    <w:rsid w:val="00962D38"/>
    <w:rsid w:val="00964DDC"/>
    <w:rsid w:val="00973967"/>
    <w:rsid w:val="009A149C"/>
    <w:rsid w:val="009C2A22"/>
    <w:rsid w:val="00A4482C"/>
    <w:rsid w:val="00A525A7"/>
    <w:rsid w:val="00A659F9"/>
    <w:rsid w:val="00A9423E"/>
    <w:rsid w:val="00A9577F"/>
    <w:rsid w:val="00AD60CD"/>
    <w:rsid w:val="00AF15C5"/>
    <w:rsid w:val="00B1071D"/>
    <w:rsid w:val="00BC6320"/>
    <w:rsid w:val="00BF64C9"/>
    <w:rsid w:val="00C056A1"/>
    <w:rsid w:val="00C22D93"/>
    <w:rsid w:val="00C23CC6"/>
    <w:rsid w:val="00C630D5"/>
    <w:rsid w:val="00C635C6"/>
    <w:rsid w:val="00C749F8"/>
    <w:rsid w:val="00CB2AF4"/>
    <w:rsid w:val="00CD7A14"/>
    <w:rsid w:val="00CE1517"/>
    <w:rsid w:val="00CF3461"/>
    <w:rsid w:val="00D04549"/>
    <w:rsid w:val="00D44542"/>
    <w:rsid w:val="00D479DF"/>
    <w:rsid w:val="00D47CFE"/>
    <w:rsid w:val="00D557EE"/>
    <w:rsid w:val="00D753F1"/>
    <w:rsid w:val="00DC0518"/>
    <w:rsid w:val="00DD269D"/>
    <w:rsid w:val="00E119C7"/>
    <w:rsid w:val="00E3782D"/>
    <w:rsid w:val="00E5170F"/>
    <w:rsid w:val="00E5313B"/>
    <w:rsid w:val="00E979F9"/>
    <w:rsid w:val="00EB75AA"/>
    <w:rsid w:val="00EC4EE9"/>
    <w:rsid w:val="00F02059"/>
    <w:rsid w:val="00F22ECE"/>
    <w:rsid w:val="00F3262F"/>
    <w:rsid w:val="00F5247A"/>
    <w:rsid w:val="00F8086B"/>
    <w:rsid w:val="00FA65E3"/>
    <w:rsid w:val="00FB213F"/>
    <w:rsid w:val="00FC0487"/>
    <w:rsid w:val="00FC714D"/>
    <w:rsid w:val="00FF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34A9DE3-185E-417F-8E4F-8962B0E19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sz w:val="28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link w:val="1"/>
    <w:qFormat/>
    <w:pPr>
      <w:spacing w:after="200" w:line="276" w:lineRule="auto"/>
    </w:p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0"/>
      <w:outlineLvl w:val="0"/>
    </w:pPr>
    <w:rPr>
      <w:rFonts w:ascii="Cambria" w:hAnsi="Cambria"/>
      <w:b/>
      <w:color w:val="365F91"/>
    </w:rPr>
  </w:style>
  <w:style w:type="paragraph" w:styleId="2">
    <w:name w:val="heading 2"/>
    <w:basedOn w:val="a0"/>
    <w:next w:val="a0"/>
    <w:link w:val="20"/>
    <w:uiPriority w:val="9"/>
    <w:qFormat/>
    <w:pPr>
      <w:keepNext/>
      <w:keepLines/>
      <w:spacing w:before="200" w:after="0"/>
      <w:outlineLvl w:val="1"/>
    </w:pPr>
    <w:rPr>
      <w:rFonts w:ascii="Cambria" w:hAnsi="Cambria"/>
      <w:b/>
      <w:color w:val="4F81BD"/>
      <w:sz w:val="26"/>
    </w:rPr>
  </w:style>
  <w:style w:type="paragraph" w:styleId="3">
    <w:name w:val="heading 3"/>
    <w:basedOn w:val="a0"/>
    <w:next w:val="a0"/>
    <w:link w:val="30"/>
    <w:uiPriority w:val="9"/>
    <w:qFormat/>
    <w:pPr>
      <w:keepNext/>
      <w:keepLines/>
      <w:spacing w:before="200" w:after="0"/>
      <w:outlineLvl w:val="2"/>
    </w:pPr>
    <w:rPr>
      <w:rFonts w:ascii="Cambria" w:hAnsi="Cambria"/>
      <w:b/>
      <w:color w:val="4F81BD"/>
      <w:sz w:val="24"/>
    </w:rPr>
  </w:style>
  <w:style w:type="paragraph" w:styleId="4">
    <w:name w:val="heading 4"/>
    <w:basedOn w:val="10"/>
    <w:next w:val="a0"/>
    <w:link w:val="40"/>
    <w:uiPriority w:val="9"/>
    <w:qFormat/>
    <w:pPr>
      <w:widowControl w:val="0"/>
      <w:tabs>
        <w:tab w:val="left" w:pos="360"/>
        <w:tab w:val="left" w:pos="2880"/>
      </w:tabs>
      <w:spacing w:before="120" w:after="120" w:line="360" w:lineRule="auto"/>
      <w:ind w:left="2880" w:hanging="360"/>
      <w:jc w:val="both"/>
      <w:outlineLvl w:val="3"/>
    </w:pPr>
    <w:rPr>
      <w:rFonts w:ascii="Times New Roman" w:hAnsi="Times New Roman"/>
      <w:i/>
      <w:color w:val="008000"/>
      <w:sz w:val="24"/>
    </w:rPr>
  </w:style>
  <w:style w:type="paragraph" w:styleId="5">
    <w:name w:val="heading 5"/>
    <w:basedOn w:val="a0"/>
    <w:next w:val="a0"/>
    <w:link w:val="50"/>
    <w:uiPriority w:val="9"/>
    <w:qFormat/>
    <w:pPr>
      <w:widowControl w:val="0"/>
      <w:tabs>
        <w:tab w:val="left" w:pos="3600"/>
      </w:tabs>
      <w:spacing w:before="240" w:after="60" w:line="360" w:lineRule="auto"/>
      <w:ind w:left="3600" w:hanging="360"/>
      <w:jc w:val="both"/>
      <w:outlineLvl w:val="4"/>
    </w:pPr>
    <w:rPr>
      <w:rFonts w:ascii="Arial" w:hAnsi="Arial"/>
      <w:sz w:val="20"/>
    </w:rPr>
  </w:style>
  <w:style w:type="paragraph" w:styleId="6">
    <w:name w:val="heading 6"/>
    <w:basedOn w:val="a0"/>
    <w:next w:val="a0"/>
    <w:link w:val="60"/>
    <w:uiPriority w:val="9"/>
    <w:qFormat/>
    <w:pPr>
      <w:widowControl w:val="0"/>
      <w:tabs>
        <w:tab w:val="left" w:pos="4320"/>
      </w:tabs>
      <w:spacing w:before="240" w:after="60" w:line="360" w:lineRule="auto"/>
      <w:ind w:left="4320" w:hanging="180"/>
      <w:jc w:val="both"/>
      <w:outlineLvl w:val="5"/>
    </w:pPr>
    <w:rPr>
      <w:i/>
      <w:sz w:val="20"/>
    </w:rPr>
  </w:style>
  <w:style w:type="paragraph" w:styleId="7">
    <w:name w:val="heading 7"/>
    <w:basedOn w:val="a0"/>
    <w:next w:val="a0"/>
    <w:link w:val="70"/>
    <w:uiPriority w:val="9"/>
    <w:qFormat/>
    <w:pPr>
      <w:widowControl w:val="0"/>
      <w:tabs>
        <w:tab w:val="left" w:pos="5040"/>
      </w:tabs>
      <w:spacing w:before="240" w:after="60" w:line="360" w:lineRule="auto"/>
      <w:ind w:left="5040" w:hanging="360"/>
      <w:jc w:val="both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link w:val="80"/>
    <w:uiPriority w:val="9"/>
    <w:qFormat/>
    <w:pPr>
      <w:widowControl w:val="0"/>
      <w:tabs>
        <w:tab w:val="left" w:pos="5760"/>
      </w:tabs>
      <w:spacing w:before="240" w:after="60" w:line="360" w:lineRule="auto"/>
      <w:ind w:left="5760" w:hanging="360"/>
      <w:jc w:val="both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link w:val="90"/>
    <w:uiPriority w:val="9"/>
    <w:qFormat/>
    <w:pPr>
      <w:widowControl w:val="0"/>
      <w:tabs>
        <w:tab w:val="left" w:pos="6480"/>
      </w:tabs>
      <w:spacing w:before="240" w:after="60" w:line="360" w:lineRule="auto"/>
      <w:ind w:left="6480" w:hanging="180"/>
      <w:jc w:val="both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xl99">
    <w:name w:val="xl99"/>
    <w:basedOn w:val="a0"/>
    <w:link w:val="xl990"/>
    <w:pPr>
      <w:spacing w:beforeAutospacing="1" w:afterAutospacing="1" w:line="240" w:lineRule="auto"/>
    </w:pPr>
    <w:rPr>
      <w:rFonts w:ascii="Arial" w:hAnsi="Arial"/>
      <w:b/>
      <w:sz w:val="18"/>
    </w:rPr>
  </w:style>
  <w:style w:type="character" w:customStyle="1" w:styleId="xl990">
    <w:name w:val="xl99"/>
    <w:basedOn w:val="1"/>
    <w:link w:val="xl99"/>
    <w:rPr>
      <w:rFonts w:ascii="Arial" w:hAnsi="Arial"/>
      <w:b/>
      <w:sz w:val="18"/>
    </w:rPr>
  </w:style>
  <w:style w:type="paragraph" w:customStyle="1" w:styleId="xl107">
    <w:name w:val="xl107"/>
    <w:basedOn w:val="a0"/>
    <w:link w:val="xl1070"/>
    <w:pPr>
      <w:spacing w:beforeAutospacing="1" w:afterAutospacing="1" w:line="240" w:lineRule="auto"/>
    </w:pPr>
    <w:rPr>
      <w:rFonts w:ascii="Arial" w:hAnsi="Arial"/>
      <w:b/>
      <w:sz w:val="16"/>
    </w:rPr>
  </w:style>
  <w:style w:type="character" w:customStyle="1" w:styleId="xl1070">
    <w:name w:val="xl107"/>
    <w:basedOn w:val="1"/>
    <w:link w:val="xl107"/>
    <w:rPr>
      <w:rFonts w:ascii="Arial" w:hAnsi="Arial"/>
      <w:b/>
      <w:sz w:val="16"/>
    </w:rPr>
  </w:style>
  <w:style w:type="paragraph" w:styleId="HTML">
    <w:name w:val="HTML Preformatted"/>
    <w:basedOn w:val="a0"/>
    <w:link w:val="HTML0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360" w:lineRule="atLeast"/>
      <w:jc w:val="both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1"/>
    <w:link w:val="HTML"/>
    <w:rPr>
      <w:rFonts w:ascii="Courier New" w:hAnsi="Courier New"/>
      <w:sz w:val="20"/>
    </w:rPr>
  </w:style>
  <w:style w:type="paragraph" w:customStyle="1" w:styleId="xl113">
    <w:name w:val="xl113"/>
    <w:basedOn w:val="a0"/>
    <w:link w:val="xl1130"/>
    <w:pPr>
      <w:spacing w:beforeAutospacing="1" w:afterAutospacing="1" w:line="240" w:lineRule="auto"/>
    </w:pPr>
    <w:rPr>
      <w:rFonts w:ascii="Arial" w:hAnsi="Arial"/>
      <w:b/>
      <w:sz w:val="16"/>
    </w:rPr>
  </w:style>
  <w:style w:type="character" w:customStyle="1" w:styleId="xl1130">
    <w:name w:val="xl113"/>
    <w:basedOn w:val="1"/>
    <w:link w:val="xl113"/>
    <w:rPr>
      <w:rFonts w:ascii="Arial" w:hAnsi="Arial"/>
      <w:b/>
      <w:sz w:val="16"/>
    </w:rPr>
  </w:style>
  <w:style w:type="paragraph" w:customStyle="1" w:styleId="xl129">
    <w:name w:val="xl129"/>
    <w:basedOn w:val="a0"/>
    <w:link w:val="xl1290"/>
    <w:pPr>
      <w:spacing w:beforeAutospacing="1" w:afterAutospacing="1" w:line="240" w:lineRule="auto"/>
    </w:pPr>
    <w:rPr>
      <w:rFonts w:ascii="Arial" w:hAnsi="Arial"/>
      <w:b/>
      <w:sz w:val="16"/>
    </w:rPr>
  </w:style>
  <w:style w:type="character" w:customStyle="1" w:styleId="xl1290">
    <w:name w:val="xl129"/>
    <w:basedOn w:val="1"/>
    <w:link w:val="xl129"/>
    <w:rPr>
      <w:rFonts w:ascii="Arial" w:hAnsi="Arial"/>
      <w:b/>
      <w:sz w:val="16"/>
    </w:rPr>
  </w:style>
  <w:style w:type="paragraph" w:customStyle="1" w:styleId="a4">
    <w:name w:val="Цветовое выделение"/>
    <w:link w:val="a5"/>
    <w:rPr>
      <w:b/>
      <w:color w:val="000080"/>
    </w:rPr>
  </w:style>
  <w:style w:type="character" w:customStyle="1" w:styleId="a5">
    <w:name w:val="Цветовое выделение"/>
    <w:link w:val="a4"/>
    <w:rPr>
      <w:b/>
      <w:color w:val="000080"/>
    </w:rPr>
  </w:style>
  <w:style w:type="paragraph" w:styleId="21">
    <w:name w:val="toc 2"/>
    <w:basedOn w:val="a0"/>
    <w:next w:val="a0"/>
    <w:link w:val="22"/>
    <w:uiPriority w:val="39"/>
    <w:pPr>
      <w:tabs>
        <w:tab w:val="left" w:pos="880"/>
        <w:tab w:val="right" w:leader="dot" w:pos="9346"/>
      </w:tabs>
      <w:spacing w:after="100"/>
      <w:ind w:left="240"/>
      <w:jc w:val="both"/>
    </w:pPr>
    <w:rPr>
      <w:sz w:val="24"/>
    </w:rPr>
  </w:style>
  <w:style w:type="character" w:customStyle="1" w:styleId="22">
    <w:name w:val="Оглавление 2 Знак"/>
    <w:basedOn w:val="1"/>
    <w:link w:val="21"/>
    <w:rPr>
      <w:sz w:val="24"/>
    </w:rPr>
  </w:style>
  <w:style w:type="paragraph" w:customStyle="1" w:styleId="xl76">
    <w:name w:val="xl76"/>
    <w:basedOn w:val="a0"/>
    <w:link w:val="xl760"/>
    <w:pPr>
      <w:spacing w:beforeAutospacing="1" w:afterAutospacing="1" w:line="240" w:lineRule="auto"/>
    </w:pPr>
    <w:rPr>
      <w:rFonts w:ascii="Arial" w:hAnsi="Arial"/>
      <w:b/>
      <w:sz w:val="18"/>
    </w:rPr>
  </w:style>
  <w:style w:type="character" w:customStyle="1" w:styleId="xl760">
    <w:name w:val="xl76"/>
    <w:basedOn w:val="1"/>
    <w:link w:val="xl76"/>
    <w:rPr>
      <w:rFonts w:ascii="Arial" w:hAnsi="Arial"/>
      <w:b/>
      <w:sz w:val="18"/>
    </w:rPr>
  </w:style>
  <w:style w:type="paragraph" w:customStyle="1" w:styleId="xl147">
    <w:name w:val="xl147"/>
    <w:basedOn w:val="a0"/>
    <w:link w:val="xl1470"/>
    <w:pPr>
      <w:spacing w:beforeAutospacing="1" w:afterAutospacing="1" w:line="240" w:lineRule="auto"/>
      <w:jc w:val="center"/>
    </w:pPr>
    <w:rPr>
      <w:rFonts w:ascii="Arial" w:hAnsi="Arial"/>
      <w:b/>
      <w:sz w:val="16"/>
    </w:rPr>
  </w:style>
  <w:style w:type="character" w:customStyle="1" w:styleId="xl1470">
    <w:name w:val="xl147"/>
    <w:basedOn w:val="1"/>
    <w:link w:val="xl147"/>
    <w:rPr>
      <w:rFonts w:ascii="Arial" w:hAnsi="Arial"/>
      <w:b/>
      <w:sz w:val="16"/>
    </w:rPr>
  </w:style>
  <w:style w:type="paragraph" w:styleId="a6">
    <w:name w:val="header"/>
    <w:basedOn w:val="a0"/>
    <w:link w:val="a7"/>
    <w:pPr>
      <w:tabs>
        <w:tab w:val="center" w:pos="4677"/>
        <w:tab w:val="right" w:pos="9355"/>
      </w:tabs>
      <w:spacing w:after="0" w:line="240" w:lineRule="auto"/>
    </w:pPr>
    <w:rPr>
      <w:sz w:val="20"/>
    </w:rPr>
  </w:style>
  <w:style w:type="character" w:customStyle="1" w:styleId="a7">
    <w:name w:val="Верхний колонтитул Знак"/>
    <w:basedOn w:val="1"/>
    <w:link w:val="a6"/>
    <w:rPr>
      <w:sz w:val="20"/>
    </w:rPr>
  </w:style>
  <w:style w:type="paragraph" w:customStyle="1" w:styleId="a8">
    <w:name w:val="Комментарий"/>
    <w:basedOn w:val="a0"/>
    <w:next w:val="a0"/>
    <w:link w:val="a9"/>
    <w:pPr>
      <w:widowControl w:val="0"/>
      <w:spacing w:after="0" w:line="240" w:lineRule="auto"/>
      <w:ind w:left="170"/>
      <w:jc w:val="both"/>
    </w:pPr>
    <w:rPr>
      <w:rFonts w:ascii="Arial" w:hAnsi="Arial"/>
      <w:i/>
      <w:color w:val="800080"/>
      <w:sz w:val="24"/>
    </w:rPr>
  </w:style>
  <w:style w:type="character" w:customStyle="1" w:styleId="a9">
    <w:name w:val="Комментарий"/>
    <w:basedOn w:val="1"/>
    <w:link w:val="a8"/>
    <w:rPr>
      <w:rFonts w:ascii="Arial" w:hAnsi="Arial"/>
      <w:i/>
      <w:color w:val="800080"/>
      <w:sz w:val="24"/>
    </w:rPr>
  </w:style>
  <w:style w:type="paragraph" w:customStyle="1" w:styleId="xl166">
    <w:name w:val="xl166"/>
    <w:basedOn w:val="a0"/>
    <w:link w:val="xl1660"/>
    <w:pPr>
      <w:spacing w:beforeAutospacing="1" w:afterAutospacing="1" w:line="240" w:lineRule="auto"/>
    </w:pPr>
    <w:rPr>
      <w:rFonts w:ascii="Arial" w:hAnsi="Arial"/>
      <w:sz w:val="24"/>
    </w:rPr>
  </w:style>
  <w:style w:type="character" w:customStyle="1" w:styleId="xl1660">
    <w:name w:val="xl166"/>
    <w:basedOn w:val="1"/>
    <w:link w:val="xl166"/>
    <w:rPr>
      <w:rFonts w:ascii="Arial" w:hAnsi="Arial"/>
      <w:sz w:val="24"/>
    </w:rPr>
  </w:style>
  <w:style w:type="paragraph" w:styleId="41">
    <w:name w:val="toc 4"/>
    <w:basedOn w:val="a0"/>
    <w:next w:val="a0"/>
    <w:link w:val="42"/>
    <w:uiPriority w:val="39"/>
    <w:pPr>
      <w:spacing w:after="100"/>
      <w:ind w:left="660"/>
    </w:pPr>
  </w:style>
  <w:style w:type="character" w:customStyle="1" w:styleId="42">
    <w:name w:val="Оглавление 4 Знак"/>
    <w:basedOn w:val="1"/>
    <w:link w:val="41"/>
  </w:style>
  <w:style w:type="paragraph" w:customStyle="1" w:styleId="xl112">
    <w:name w:val="xl112"/>
    <w:basedOn w:val="a0"/>
    <w:link w:val="xl1120"/>
    <w:pPr>
      <w:spacing w:beforeAutospacing="1" w:afterAutospacing="1" w:line="240" w:lineRule="auto"/>
    </w:pPr>
    <w:rPr>
      <w:rFonts w:ascii="Arial" w:hAnsi="Arial"/>
      <w:b/>
      <w:sz w:val="16"/>
    </w:rPr>
  </w:style>
  <w:style w:type="character" w:customStyle="1" w:styleId="xl1120">
    <w:name w:val="xl112"/>
    <w:basedOn w:val="1"/>
    <w:link w:val="xl112"/>
    <w:rPr>
      <w:rFonts w:ascii="Arial" w:hAnsi="Arial"/>
      <w:b/>
      <w:sz w:val="16"/>
    </w:rPr>
  </w:style>
  <w:style w:type="character" w:customStyle="1" w:styleId="70">
    <w:name w:val="Заголовок 7 Знак"/>
    <w:basedOn w:val="1"/>
    <w:link w:val="7"/>
    <w:rPr>
      <w:rFonts w:ascii="Arial" w:hAnsi="Arial"/>
      <w:sz w:val="20"/>
    </w:rPr>
  </w:style>
  <w:style w:type="paragraph" w:customStyle="1" w:styleId="aa">
    <w:name w:val="Гипертекстовая ссылка"/>
    <w:link w:val="ab"/>
    <w:rPr>
      <w:color w:val="008000"/>
    </w:rPr>
  </w:style>
  <w:style w:type="character" w:customStyle="1" w:styleId="ab">
    <w:name w:val="Гипертекстовая ссылка"/>
    <w:link w:val="aa"/>
    <w:rPr>
      <w:color w:val="008000"/>
    </w:rPr>
  </w:style>
  <w:style w:type="paragraph" w:customStyle="1" w:styleId="12">
    <w:name w:val="Номер страницы1"/>
    <w:link w:val="ac"/>
  </w:style>
  <w:style w:type="character" w:styleId="ac">
    <w:name w:val="page number"/>
    <w:link w:val="12"/>
  </w:style>
  <w:style w:type="paragraph" w:styleId="ad">
    <w:name w:val="TOC Heading"/>
    <w:basedOn w:val="10"/>
    <w:next w:val="a0"/>
    <w:link w:val="ae"/>
    <w:pPr>
      <w:outlineLvl w:val="8"/>
    </w:pPr>
  </w:style>
  <w:style w:type="character" w:customStyle="1" w:styleId="ae">
    <w:name w:val="Заголовок оглавления Знак"/>
    <w:basedOn w:val="11"/>
    <w:link w:val="ad"/>
    <w:rPr>
      <w:rFonts w:ascii="Cambria" w:hAnsi="Cambria"/>
      <w:b/>
      <w:color w:val="365F91"/>
    </w:rPr>
  </w:style>
  <w:style w:type="paragraph" w:customStyle="1" w:styleId="ConsPlusNormal">
    <w:name w:val="ConsPlusNormal"/>
    <w:link w:val="ConsPlusNormal0"/>
    <w:pPr>
      <w:widowControl w:val="0"/>
      <w:spacing w:line="360" w:lineRule="atLeast"/>
      <w:ind w:firstLine="720"/>
      <w:jc w:val="both"/>
    </w:pPr>
    <w:rPr>
      <w:rFonts w:ascii="Arial" w:hAnsi="Arial"/>
      <w:sz w:val="24"/>
    </w:rPr>
  </w:style>
  <w:style w:type="character" w:customStyle="1" w:styleId="ConsPlusNormal0">
    <w:name w:val="ConsPlusNormal"/>
    <w:link w:val="ConsPlusNormal"/>
    <w:rPr>
      <w:rFonts w:ascii="Arial" w:hAnsi="Arial"/>
      <w:sz w:val="24"/>
    </w:rPr>
  </w:style>
  <w:style w:type="paragraph" w:styleId="61">
    <w:name w:val="toc 6"/>
    <w:basedOn w:val="a0"/>
    <w:next w:val="a0"/>
    <w:link w:val="62"/>
    <w:uiPriority w:val="39"/>
    <w:pPr>
      <w:spacing w:after="100"/>
      <w:ind w:left="1100"/>
    </w:pPr>
  </w:style>
  <w:style w:type="character" w:customStyle="1" w:styleId="62">
    <w:name w:val="Оглавление 6 Знак"/>
    <w:basedOn w:val="1"/>
    <w:link w:val="61"/>
  </w:style>
  <w:style w:type="paragraph" w:customStyle="1" w:styleId="xl94">
    <w:name w:val="xl94"/>
    <w:basedOn w:val="a0"/>
    <w:link w:val="xl940"/>
    <w:pPr>
      <w:spacing w:beforeAutospacing="1" w:afterAutospacing="1" w:line="240" w:lineRule="auto"/>
      <w:jc w:val="center"/>
    </w:pPr>
    <w:rPr>
      <w:rFonts w:ascii="Arial" w:hAnsi="Arial"/>
      <w:b/>
      <w:sz w:val="18"/>
    </w:rPr>
  </w:style>
  <w:style w:type="character" w:customStyle="1" w:styleId="xl940">
    <w:name w:val="xl94"/>
    <w:basedOn w:val="1"/>
    <w:link w:val="xl94"/>
    <w:rPr>
      <w:rFonts w:ascii="Arial" w:hAnsi="Arial"/>
      <w:b/>
      <w:sz w:val="18"/>
    </w:rPr>
  </w:style>
  <w:style w:type="paragraph" w:styleId="71">
    <w:name w:val="toc 7"/>
    <w:basedOn w:val="a0"/>
    <w:next w:val="a0"/>
    <w:link w:val="72"/>
    <w:uiPriority w:val="39"/>
    <w:pPr>
      <w:spacing w:after="100"/>
      <w:ind w:left="1320"/>
    </w:pPr>
  </w:style>
  <w:style w:type="character" w:customStyle="1" w:styleId="72">
    <w:name w:val="Оглавление 7 Знак"/>
    <w:basedOn w:val="1"/>
    <w:link w:val="71"/>
  </w:style>
  <w:style w:type="paragraph" w:customStyle="1" w:styleId="font6">
    <w:name w:val="font6"/>
    <w:basedOn w:val="a0"/>
    <w:link w:val="font60"/>
    <w:pPr>
      <w:spacing w:beforeAutospacing="1" w:afterAutospacing="1" w:line="240" w:lineRule="auto"/>
    </w:pPr>
    <w:rPr>
      <w:rFonts w:ascii="Tahoma" w:hAnsi="Tahoma"/>
      <w:b/>
      <w:sz w:val="18"/>
    </w:rPr>
  </w:style>
  <w:style w:type="character" w:customStyle="1" w:styleId="font60">
    <w:name w:val="font6"/>
    <w:basedOn w:val="1"/>
    <w:link w:val="font6"/>
    <w:rPr>
      <w:rFonts w:ascii="Tahoma" w:hAnsi="Tahoma"/>
      <w:b/>
      <w:color w:val="000000"/>
      <w:sz w:val="18"/>
    </w:rPr>
  </w:style>
  <w:style w:type="paragraph" w:customStyle="1" w:styleId="xl118">
    <w:name w:val="xl118"/>
    <w:basedOn w:val="a0"/>
    <w:link w:val="xl1180"/>
    <w:pPr>
      <w:spacing w:beforeAutospacing="1" w:afterAutospacing="1" w:line="240" w:lineRule="auto"/>
      <w:jc w:val="center"/>
    </w:pPr>
    <w:rPr>
      <w:rFonts w:ascii="Arial" w:hAnsi="Arial"/>
      <w:sz w:val="16"/>
    </w:rPr>
  </w:style>
  <w:style w:type="character" w:customStyle="1" w:styleId="xl1180">
    <w:name w:val="xl118"/>
    <w:basedOn w:val="1"/>
    <w:link w:val="xl118"/>
    <w:rPr>
      <w:rFonts w:ascii="Arial" w:hAnsi="Arial"/>
      <w:sz w:val="16"/>
    </w:rPr>
  </w:style>
  <w:style w:type="paragraph" w:customStyle="1" w:styleId="xl75">
    <w:name w:val="xl75"/>
    <w:basedOn w:val="a0"/>
    <w:link w:val="xl750"/>
    <w:pPr>
      <w:spacing w:beforeAutospacing="1" w:afterAutospacing="1" w:line="240" w:lineRule="auto"/>
    </w:pPr>
    <w:rPr>
      <w:rFonts w:ascii="Arial" w:hAnsi="Arial"/>
      <w:b/>
      <w:sz w:val="18"/>
    </w:rPr>
  </w:style>
  <w:style w:type="character" w:customStyle="1" w:styleId="xl750">
    <w:name w:val="xl75"/>
    <w:basedOn w:val="1"/>
    <w:link w:val="xl75"/>
    <w:rPr>
      <w:rFonts w:ascii="Arial" w:hAnsi="Arial"/>
      <w:b/>
      <w:sz w:val="18"/>
    </w:rPr>
  </w:style>
  <w:style w:type="paragraph" w:customStyle="1" w:styleId="af">
    <w:name w:val="Нормальный (таблица)"/>
    <w:basedOn w:val="a0"/>
    <w:next w:val="a0"/>
    <w:link w:val="af0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0">
    <w:name w:val="Нормальный (таблица)"/>
    <w:basedOn w:val="1"/>
    <w:link w:val="af"/>
    <w:rPr>
      <w:rFonts w:ascii="Arial" w:hAnsi="Arial"/>
      <w:sz w:val="24"/>
    </w:rPr>
  </w:style>
  <w:style w:type="paragraph" w:customStyle="1" w:styleId="xl158">
    <w:name w:val="xl158"/>
    <w:basedOn w:val="a0"/>
    <w:link w:val="xl1580"/>
    <w:pPr>
      <w:spacing w:beforeAutospacing="1" w:afterAutospacing="1" w:line="240" w:lineRule="auto"/>
      <w:jc w:val="center"/>
    </w:pPr>
    <w:rPr>
      <w:rFonts w:ascii="Arial" w:hAnsi="Arial"/>
      <w:b/>
      <w:sz w:val="16"/>
    </w:rPr>
  </w:style>
  <w:style w:type="character" w:customStyle="1" w:styleId="xl1580">
    <w:name w:val="xl158"/>
    <w:basedOn w:val="1"/>
    <w:link w:val="xl158"/>
    <w:rPr>
      <w:rFonts w:ascii="Arial" w:hAnsi="Arial"/>
      <w:b/>
      <w:sz w:val="16"/>
    </w:rPr>
  </w:style>
  <w:style w:type="paragraph" w:customStyle="1" w:styleId="13">
    <w:name w:val="Выделение1"/>
    <w:link w:val="af1"/>
    <w:rPr>
      <w:i/>
    </w:rPr>
  </w:style>
  <w:style w:type="character" w:styleId="af1">
    <w:name w:val="Emphasis"/>
    <w:link w:val="13"/>
    <w:rPr>
      <w:i/>
    </w:rPr>
  </w:style>
  <w:style w:type="paragraph" w:customStyle="1" w:styleId="xl135">
    <w:name w:val="xl135"/>
    <w:basedOn w:val="a0"/>
    <w:link w:val="xl1350"/>
    <w:pPr>
      <w:spacing w:beforeAutospacing="1" w:afterAutospacing="1" w:line="240" w:lineRule="auto"/>
    </w:pPr>
    <w:rPr>
      <w:rFonts w:ascii="Arial" w:hAnsi="Arial"/>
      <w:b/>
      <w:sz w:val="18"/>
    </w:rPr>
  </w:style>
  <w:style w:type="character" w:customStyle="1" w:styleId="xl1350">
    <w:name w:val="xl135"/>
    <w:basedOn w:val="1"/>
    <w:link w:val="xl135"/>
    <w:rPr>
      <w:rFonts w:ascii="Arial" w:hAnsi="Arial"/>
      <w:b/>
      <w:sz w:val="18"/>
    </w:rPr>
  </w:style>
  <w:style w:type="paragraph" w:customStyle="1" w:styleId="western">
    <w:name w:val="western"/>
    <w:basedOn w:val="a0"/>
    <w:link w:val="western0"/>
    <w:pPr>
      <w:spacing w:beforeAutospacing="1" w:afterAutospacing="1" w:line="240" w:lineRule="auto"/>
    </w:pPr>
    <w:rPr>
      <w:sz w:val="24"/>
    </w:rPr>
  </w:style>
  <w:style w:type="character" w:customStyle="1" w:styleId="western0">
    <w:name w:val="western"/>
    <w:basedOn w:val="1"/>
    <w:link w:val="western"/>
    <w:rPr>
      <w:sz w:val="24"/>
    </w:rPr>
  </w:style>
  <w:style w:type="paragraph" w:customStyle="1" w:styleId="xl67">
    <w:name w:val="xl67"/>
    <w:basedOn w:val="a0"/>
    <w:link w:val="xl670"/>
    <w:pPr>
      <w:spacing w:beforeAutospacing="1" w:afterAutospacing="1" w:line="240" w:lineRule="auto"/>
      <w:jc w:val="center"/>
    </w:pPr>
    <w:rPr>
      <w:rFonts w:ascii="Arial" w:hAnsi="Arial"/>
      <w:b/>
      <w:sz w:val="16"/>
    </w:rPr>
  </w:style>
  <w:style w:type="character" w:customStyle="1" w:styleId="xl670">
    <w:name w:val="xl67"/>
    <w:basedOn w:val="1"/>
    <w:link w:val="xl67"/>
    <w:rPr>
      <w:rFonts w:ascii="Arial" w:hAnsi="Arial"/>
      <w:b/>
      <w:sz w:val="16"/>
    </w:rPr>
  </w:style>
  <w:style w:type="paragraph" w:customStyle="1" w:styleId="xl110">
    <w:name w:val="xl110"/>
    <w:basedOn w:val="a0"/>
    <w:link w:val="xl1100"/>
    <w:pPr>
      <w:spacing w:beforeAutospacing="1" w:afterAutospacing="1" w:line="240" w:lineRule="auto"/>
    </w:pPr>
    <w:rPr>
      <w:rFonts w:ascii="Arial" w:hAnsi="Arial"/>
      <w:b/>
      <w:sz w:val="16"/>
    </w:rPr>
  </w:style>
  <w:style w:type="character" w:customStyle="1" w:styleId="xl1100">
    <w:name w:val="xl110"/>
    <w:basedOn w:val="1"/>
    <w:link w:val="xl110"/>
    <w:rPr>
      <w:rFonts w:ascii="Arial" w:hAnsi="Arial"/>
      <w:b/>
      <w:sz w:val="16"/>
    </w:rPr>
  </w:style>
  <w:style w:type="paragraph" w:customStyle="1" w:styleId="xl92">
    <w:name w:val="xl92"/>
    <w:basedOn w:val="a0"/>
    <w:link w:val="xl920"/>
    <w:pPr>
      <w:spacing w:beforeAutospacing="1" w:afterAutospacing="1" w:line="240" w:lineRule="auto"/>
      <w:jc w:val="center"/>
    </w:pPr>
    <w:rPr>
      <w:rFonts w:ascii="Arial" w:hAnsi="Arial"/>
      <w:b/>
      <w:sz w:val="18"/>
    </w:rPr>
  </w:style>
  <w:style w:type="character" w:customStyle="1" w:styleId="xl920">
    <w:name w:val="xl92"/>
    <w:basedOn w:val="1"/>
    <w:link w:val="xl92"/>
    <w:rPr>
      <w:rFonts w:ascii="Arial" w:hAnsi="Arial"/>
      <w:b/>
      <w:sz w:val="18"/>
    </w:rPr>
  </w:style>
  <w:style w:type="paragraph" w:customStyle="1" w:styleId="xl93">
    <w:name w:val="xl93"/>
    <w:basedOn w:val="a0"/>
    <w:link w:val="xl930"/>
    <w:pPr>
      <w:spacing w:beforeAutospacing="1" w:afterAutospacing="1" w:line="240" w:lineRule="auto"/>
      <w:jc w:val="center"/>
    </w:pPr>
    <w:rPr>
      <w:rFonts w:ascii="Arial" w:hAnsi="Arial"/>
      <w:b/>
      <w:sz w:val="18"/>
    </w:rPr>
  </w:style>
  <w:style w:type="character" w:customStyle="1" w:styleId="xl930">
    <w:name w:val="xl93"/>
    <w:basedOn w:val="1"/>
    <w:link w:val="xl93"/>
    <w:rPr>
      <w:rFonts w:ascii="Arial" w:hAnsi="Arial"/>
      <w:b/>
      <w:sz w:val="18"/>
    </w:rPr>
  </w:style>
  <w:style w:type="paragraph" w:customStyle="1" w:styleId="ConsNormal">
    <w:name w:val="ConsNormal"/>
    <w:link w:val="ConsNormal0"/>
    <w:pPr>
      <w:widowControl w:val="0"/>
      <w:spacing w:line="360" w:lineRule="atLeast"/>
      <w:ind w:firstLine="720"/>
      <w:jc w:val="both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customStyle="1" w:styleId="xl115">
    <w:name w:val="xl115"/>
    <w:basedOn w:val="a0"/>
    <w:link w:val="xl1150"/>
    <w:pPr>
      <w:spacing w:beforeAutospacing="1" w:afterAutospacing="1" w:line="240" w:lineRule="auto"/>
    </w:pPr>
    <w:rPr>
      <w:rFonts w:ascii="Arial" w:hAnsi="Arial"/>
      <w:sz w:val="16"/>
    </w:rPr>
  </w:style>
  <w:style w:type="character" w:customStyle="1" w:styleId="xl1150">
    <w:name w:val="xl115"/>
    <w:basedOn w:val="1"/>
    <w:link w:val="xl115"/>
    <w:rPr>
      <w:rFonts w:ascii="Arial" w:hAnsi="Arial"/>
      <w:sz w:val="16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color w:val="4F81BD"/>
      <w:sz w:val="24"/>
    </w:rPr>
  </w:style>
  <w:style w:type="paragraph" w:customStyle="1" w:styleId="af2">
    <w:name w:val="Знак Знак Знак Знак Знак Знак Знак Знак Знак Знак Знак Знак Знак Знак Знак Знак Знак Знак"/>
    <w:basedOn w:val="a0"/>
    <w:link w:val="af3"/>
    <w:pPr>
      <w:widowControl w:val="0"/>
      <w:spacing w:after="160" w:line="240" w:lineRule="exact"/>
      <w:jc w:val="both"/>
    </w:pPr>
    <w:rPr>
      <w:rFonts w:ascii="Verdana" w:hAnsi="Verdana"/>
      <w:sz w:val="24"/>
    </w:rPr>
  </w:style>
  <w:style w:type="character" w:customStyle="1" w:styleId="af3">
    <w:name w:val="Знак Знак Знак Знак Знак Знак Знак Знак Знак Знак Знак Знак Знак Знак Знак Знак Знак Знак"/>
    <w:basedOn w:val="1"/>
    <w:link w:val="af2"/>
    <w:rPr>
      <w:rFonts w:ascii="Verdana" w:hAnsi="Verdana"/>
      <w:sz w:val="24"/>
    </w:rPr>
  </w:style>
  <w:style w:type="paragraph" w:customStyle="1" w:styleId="xl155">
    <w:name w:val="xl155"/>
    <w:basedOn w:val="a0"/>
    <w:link w:val="xl1550"/>
    <w:pPr>
      <w:spacing w:beforeAutospacing="1" w:afterAutospacing="1" w:line="240" w:lineRule="auto"/>
    </w:pPr>
    <w:rPr>
      <w:rFonts w:ascii="Arial" w:hAnsi="Arial"/>
      <w:b/>
      <w:sz w:val="16"/>
    </w:rPr>
  </w:style>
  <w:style w:type="character" w:customStyle="1" w:styleId="xl1550">
    <w:name w:val="xl155"/>
    <w:basedOn w:val="1"/>
    <w:link w:val="xl155"/>
    <w:rPr>
      <w:rFonts w:ascii="Arial" w:hAnsi="Arial"/>
      <w:b/>
      <w:sz w:val="16"/>
    </w:rPr>
  </w:style>
  <w:style w:type="paragraph" w:customStyle="1" w:styleId="xl151">
    <w:name w:val="xl151"/>
    <w:basedOn w:val="a0"/>
    <w:link w:val="xl1510"/>
    <w:pPr>
      <w:spacing w:beforeAutospacing="1" w:afterAutospacing="1" w:line="240" w:lineRule="auto"/>
    </w:pPr>
    <w:rPr>
      <w:rFonts w:ascii="Arial" w:hAnsi="Arial"/>
      <w:b/>
      <w:sz w:val="18"/>
    </w:rPr>
  </w:style>
  <w:style w:type="character" w:customStyle="1" w:styleId="xl1510">
    <w:name w:val="xl151"/>
    <w:basedOn w:val="1"/>
    <w:link w:val="xl151"/>
    <w:rPr>
      <w:rFonts w:ascii="Arial" w:hAnsi="Arial"/>
      <w:b/>
      <w:sz w:val="18"/>
    </w:rPr>
  </w:style>
  <w:style w:type="paragraph" w:customStyle="1" w:styleId="af4">
    <w:name w:val="Обычный в таблице"/>
    <w:basedOn w:val="a0"/>
    <w:link w:val="af5"/>
    <w:pPr>
      <w:spacing w:after="0" w:line="240" w:lineRule="auto"/>
    </w:pPr>
  </w:style>
  <w:style w:type="character" w:customStyle="1" w:styleId="af5">
    <w:name w:val="Обычный в таблице"/>
    <w:basedOn w:val="1"/>
    <w:link w:val="af4"/>
  </w:style>
  <w:style w:type="paragraph" w:customStyle="1" w:styleId="xl87">
    <w:name w:val="xl87"/>
    <w:basedOn w:val="a0"/>
    <w:link w:val="xl870"/>
    <w:pPr>
      <w:spacing w:beforeAutospacing="1" w:afterAutospacing="1" w:line="240" w:lineRule="auto"/>
      <w:jc w:val="center"/>
    </w:pPr>
    <w:rPr>
      <w:rFonts w:ascii="Arial" w:hAnsi="Arial"/>
      <w:sz w:val="16"/>
    </w:rPr>
  </w:style>
  <w:style w:type="character" w:customStyle="1" w:styleId="xl870">
    <w:name w:val="xl87"/>
    <w:basedOn w:val="1"/>
    <w:link w:val="xl87"/>
    <w:rPr>
      <w:rFonts w:ascii="Arial" w:hAnsi="Arial"/>
      <w:sz w:val="16"/>
    </w:rPr>
  </w:style>
  <w:style w:type="paragraph" w:customStyle="1" w:styleId="xl142">
    <w:name w:val="xl142"/>
    <w:basedOn w:val="a0"/>
    <w:link w:val="xl1420"/>
    <w:pPr>
      <w:spacing w:beforeAutospacing="1" w:afterAutospacing="1" w:line="240" w:lineRule="auto"/>
      <w:jc w:val="center"/>
    </w:pPr>
    <w:rPr>
      <w:rFonts w:ascii="Arial" w:hAnsi="Arial"/>
      <w:b/>
      <w:sz w:val="18"/>
    </w:rPr>
  </w:style>
  <w:style w:type="character" w:customStyle="1" w:styleId="xl1420">
    <w:name w:val="xl142"/>
    <w:basedOn w:val="1"/>
    <w:link w:val="xl142"/>
    <w:rPr>
      <w:rFonts w:ascii="Arial" w:hAnsi="Arial"/>
      <w:b/>
      <w:sz w:val="18"/>
    </w:rPr>
  </w:style>
  <w:style w:type="paragraph" w:customStyle="1" w:styleId="xl69">
    <w:name w:val="xl69"/>
    <w:basedOn w:val="a0"/>
    <w:link w:val="xl690"/>
    <w:pPr>
      <w:spacing w:beforeAutospacing="1" w:afterAutospacing="1" w:line="240" w:lineRule="auto"/>
      <w:jc w:val="center"/>
    </w:pPr>
    <w:rPr>
      <w:rFonts w:ascii="Arial" w:hAnsi="Arial"/>
      <w:b/>
      <w:sz w:val="16"/>
    </w:rPr>
  </w:style>
  <w:style w:type="character" w:customStyle="1" w:styleId="xl690">
    <w:name w:val="xl69"/>
    <w:basedOn w:val="1"/>
    <w:link w:val="xl69"/>
    <w:rPr>
      <w:rFonts w:ascii="Arial" w:hAnsi="Arial"/>
      <w:b/>
      <w:sz w:val="16"/>
    </w:rPr>
  </w:style>
  <w:style w:type="paragraph" w:customStyle="1" w:styleId="xl146">
    <w:name w:val="xl146"/>
    <w:basedOn w:val="a0"/>
    <w:link w:val="xl1460"/>
    <w:pPr>
      <w:spacing w:beforeAutospacing="1" w:afterAutospacing="1" w:line="240" w:lineRule="auto"/>
      <w:jc w:val="center"/>
    </w:pPr>
    <w:rPr>
      <w:rFonts w:ascii="Arial" w:hAnsi="Arial"/>
      <w:b/>
      <w:sz w:val="16"/>
    </w:rPr>
  </w:style>
  <w:style w:type="character" w:customStyle="1" w:styleId="xl1460">
    <w:name w:val="xl146"/>
    <w:basedOn w:val="1"/>
    <w:link w:val="xl146"/>
    <w:rPr>
      <w:rFonts w:ascii="Arial" w:hAnsi="Arial"/>
      <w:b/>
      <w:sz w:val="16"/>
    </w:rPr>
  </w:style>
  <w:style w:type="paragraph" w:customStyle="1" w:styleId="xl153">
    <w:name w:val="xl153"/>
    <w:basedOn w:val="a0"/>
    <w:link w:val="xl1530"/>
    <w:pPr>
      <w:spacing w:beforeAutospacing="1" w:afterAutospacing="1" w:line="240" w:lineRule="auto"/>
    </w:pPr>
    <w:rPr>
      <w:rFonts w:ascii="Arial" w:hAnsi="Arial"/>
      <w:b/>
      <w:sz w:val="16"/>
    </w:rPr>
  </w:style>
  <w:style w:type="character" w:customStyle="1" w:styleId="xl1530">
    <w:name w:val="xl153"/>
    <w:basedOn w:val="1"/>
    <w:link w:val="xl153"/>
    <w:rPr>
      <w:rFonts w:ascii="Arial" w:hAnsi="Arial"/>
      <w:b/>
      <w:sz w:val="16"/>
    </w:rPr>
  </w:style>
  <w:style w:type="paragraph" w:customStyle="1" w:styleId="xl85">
    <w:name w:val="xl85"/>
    <w:basedOn w:val="a0"/>
    <w:link w:val="xl850"/>
    <w:pPr>
      <w:spacing w:beforeAutospacing="1" w:afterAutospacing="1" w:line="240" w:lineRule="auto"/>
      <w:jc w:val="center"/>
    </w:pPr>
    <w:rPr>
      <w:rFonts w:ascii="Arial" w:hAnsi="Arial"/>
      <w:sz w:val="16"/>
    </w:rPr>
  </w:style>
  <w:style w:type="character" w:customStyle="1" w:styleId="xl850">
    <w:name w:val="xl85"/>
    <w:basedOn w:val="1"/>
    <w:link w:val="xl85"/>
    <w:rPr>
      <w:rFonts w:ascii="Arial" w:hAnsi="Arial"/>
      <w:sz w:val="16"/>
    </w:rPr>
  </w:style>
  <w:style w:type="paragraph" w:customStyle="1" w:styleId="xl89">
    <w:name w:val="xl89"/>
    <w:basedOn w:val="a0"/>
    <w:link w:val="xl890"/>
    <w:pPr>
      <w:spacing w:beforeAutospacing="1" w:afterAutospacing="1" w:line="240" w:lineRule="auto"/>
    </w:pPr>
    <w:rPr>
      <w:rFonts w:ascii="Arial" w:hAnsi="Arial"/>
      <w:b/>
      <w:sz w:val="18"/>
    </w:rPr>
  </w:style>
  <w:style w:type="character" w:customStyle="1" w:styleId="xl890">
    <w:name w:val="xl89"/>
    <w:basedOn w:val="1"/>
    <w:link w:val="xl89"/>
    <w:rPr>
      <w:rFonts w:ascii="Arial" w:hAnsi="Arial"/>
      <w:b/>
      <w:sz w:val="18"/>
    </w:rPr>
  </w:style>
  <w:style w:type="paragraph" w:customStyle="1" w:styleId="14">
    <w:name w:val="Знак примечания1"/>
    <w:link w:val="af6"/>
    <w:rPr>
      <w:sz w:val="16"/>
    </w:rPr>
  </w:style>
  <w:style w:type="character" w:styleId="af6">
    <w:name w:val="annotation reference"/>
    <w:link w:val="14"/>
    <w:rPr>
      <w:sz w:val="16"/>
    </w:rPr>
  </w:style>
  <w:style w:type="character" w:customStyle="1" w:styleId="90">
    <w:name w:val="Заголовок 9 Знак"/>
    <w:basedOn w:val="1"/>
    <w:link w:val="9"/>
    <w:rPr>
      <w:rFonts w:ascii="Arial" w:hAnsi="Arial"/>
      <w:b/>
      <w:i/>
      <w:sz w:val="18"/>
    </w:rPr>
  </w:style>
  <w:style w:type="paragraph" w:customStyle="1" w:styleId="af7">
    <w:name w:val="Для внутренних документов ПНР"/>
    <w:basedOn w:val="10"/>
    <w:link w:val="af8"/>
    <w:pPr>
      <w:ind w:left="1134"/>
    </w:pPr>
    <w:rPr>
      <w:rFonts w:ascii="Arial Black" w:hAnsi="Arial Black"/>
      <w:b w:val="0"/>
      <w:sz w:val="52"/>
    </w:rPr>
  </w:style>
  <w:style w:type="character" w:customStyle="1" w:styleId="af8">
    <w:name w:val="Для внутренних документов ПНР"/>
    <w:basedOn w:val="11"/>
    <w:link w:val="af7"/>
    <w:rPr>
      <w:rFonts w:ascii="Arial Black" w:hAnsi="Arial Black"/>
      <w:b w:val="0"/>
      <w:color w:val="365F91"/>
      <w:sz w:val="52"/>
    </w:rPr>
  </w:style>
  <w:style w:type="paragraph" w:customStyle="1" w:styleId="xl108">
    <w:name w:val="xl108"/>
    <w:basedOn w:val="a0"/>
    <w:link w:val="xl1080"/>
    <w:pPr>
      <w:spacing w:beforeAutospacing="1" w:afterAutospacing="1" w:line="240" w:lineRule="auto"/>
    </w:pPr>
    <w:rPr>
      <w:rFonts w:ascii="Arial" w:hAnsi="Arial"/>
      <w:b/>
      <w:sz w:val="16"/>
    </w:rPr>
  </w:style>
  <w:style w:type="character" w:customStyle="1" w:styleId="xl1080">
    <w:name w:val="xl108"/>
    <w:basedOn w:val="1"/>
    <w:link w:val="xl108"/>
    <w:rPr>
      <w:rFonts w:ascii="Arial" w:hAnsi="Arial"/>
      <w:b/>
      <w:sz w:val="16"/>
    </w:rPr>
  </w:style>
  <w:style w:type="paragraph" w:customStyle="1" w:styleId="af9">
    <w:name w:val="Цветовое выделение для Текст"/>
    <w:link w:val="afa"/>
    <w:rPr>
      <w:rFonts w:ascii="Times New Roman CYR" w:hAnsi="Times New Roman CYR"/>
    </w:rPr>
  </w:style>
  <w:style w:type="character" w:customStyle="1" w:styleId="afa">
    <w:name w:val="Цветовое выделение для Текст"/>
    <w:link w:val="af9"/>
    <w:rPr>
      <w:rFonts w:ascii="Times New Roman CYR" w:hAnsi="Times New Roman CYR"/>
    </w:rPr>
  </w:style>
  <w:style w:type="paragraph" w:customStyle="1" w:styleId="xl100">
    <w:name w:val="xl100"/>
    <w:basedOn w:val="a0"/>
    <w:link w:val="xl1000"/>
    <w:pPr>
      <w:spacing w:beforeAutospacing="1" w:afterAutospacing="1" w:line="240" w:lineRule="auto"/>
    </w:pPr>
    <w:rPr>
      <w:rFonts w:ascii="Arial" w:hAnsi="Arial"/>
      <w:b/>
      <w:sz w:val="18"/>
    </w:rPr>
  </w:style>
  <w:style w:type="character" w:customStyle="1" w:styleId="xl1000">
    <w:name w:val="xl100"/>
    <w:basedOn w:val="1"/>
    <w:link w:val="xl100"/>
    <w:rPr>
      <w:rFonts w:ascii="Arial" w:hAnsi="Arial"/>
      <w:b/>
      <w:sz w:val="18"/>
    </w:rPr>
  </w:style>
  <w:style w:type="paragraph" w:customStyle="1" w:styleId="xl159">
    <w:name w:val="xl159"/>
    <w:basedOn w:val="a0"/>
    <w:link w:val="xl1590"/>
    <w:pPr>
      <w:spacing w:beforeAutospacing="1" w:afterAutospacing="1" w:line="240" w:lineRule="auto"/>
      <w:jc w:val="center"/>
    </w:pPr>
    <w:rPr>
      <w:rFonts w:ascii="Arial" w:hAnsi="Arial"/>
      <w:b/>
      <w:sz w:val="16"/>
    </w:rPr>
  </w:style>
  <w:style w:type="character" w:customStyle="1" w:styleId="xl1590">
    <w:name w:val="xl159"/>
    <w:basedOn w:val="1"/>
    <w:link w:val="xl159"/>
    <w:rPr>
      <w:rFonts w:ascii="Arial" w:hAnsi="Arial"/>
      <w:b/>
      <w:sz w:val="16"/>
    </w:rPr>
  </w:style>
  <w:style w:type="paragraph" w:customStyle="1" w:styleId="xl131">
    <w:name w:val="xl131"/>
    <w:basedOn w:val="a0"/>
    <w:link w:val="xl1310"/>
    <w:pPr>
      <w:spacing w:beforeAutospacing="1" w:afterAutospacing="1" w:line="240" w:lineRule="auto"/>
    </w:pPr>
    <w:rPr>
      <w:rFonts w:ascii="Arial" w:hAnsi="Arial"/>
      <w:b/>
      <w:sz w:val="16"/>
    </w:rPr>
  </w:style>
  <w:style w:type="character" w:customStyle="1" w:styleId="xl1310">
    <w:name w:val="xl131"/>
    <w:basedOn w:val="1"/>
    <w:link w:val="xl131"/>
    <w:rPr>
      <w:rFonts w:ascii="Arial" w:hAnsi="Arial"/>
      <w:b/>
      <w:sz w:val="16"/>
    </w:rPr>
  </w:style>
  <w:style w:type="paragraph" w:customStyle="1" w:styleId="15">
    <w:name w:val="Знак Знак Знак Знак Знак Знак1 Знак Знак Знак"/>
    <w:basedOn w:val="a0"/>
    <w:link w:val="16"/>
    <w:pPr>
      <w:widowControl w:val="0"/>
      <w:spacing w:after="160" w:line="240" w:lineRule="exact"/>
      <w:jc w:val="both"/>
    </w:pPr>
    <w:rPr>
      <w:rFonts w:ascii="Verdana" w:hAnsi="Verdana"/>
      <w:sz w:val="24"/>
    </w:rPr>
  </w:style>
  <w:style w:type="character" w:customStyle="1" w:styleId="16">
    <w:name w:val="Знак Знак Знак Знак Знак Знак1 Знак Знак Знак"/>
    <w:basedOn w:val="1"/>
    <w:link w:val="15"/>
    <w:rPr>
      <w:rFonts w:ascii="Verdana" w:hAnsi="Verdana"/>
      <w:sz w:val="24"/>
    </w:rPr>
  </w:style>
  <w:style w:type="paragraph" w:customStyle="1" w:styleId="afb">
    <w:name w:val="Текст информации об изменениях"/>
    <w:basedOn w:val="a0"/>
    <w:next w:val="a0"/>
    <w:link w:val="afc"/>
    <w:pPr>
      <w:widowControl w:val="0"/>
      <w:spacing w:after="0" w:line="240" w:lineRule="auto"/>
      <w:ind w:firstLine="720"/>
      <w:jc w:val="both"/>
    </w:pPr>
    <w:rPr>
      <w:rFonts w:ascii="Times New Roman CYR" w:hAnsi="Times New Roman CYR"/>
      <w:color w:val="353842"/>
      <w:sz w:val="20"/>
    </w:rPr>
  </w:style>
  <w:style w:type="character" w:customStyle="1" w:styleId="afc">
    <w:name w:val="Текст информации об изменениях"/>
    <w:basedOn w:val="1"/>
    <w:link w:val="afb"/>
    <w:rPr>
      <w:rFonts w:ascii="Times New Roman CYR" w:hAnsi="Times New Roman CYR"/>
      <w:color w:val="353842"/>
      <w:sz w:val="20"/>
    </w:rPr>
  </w:style>
  <w:style w:type="paragraph" w:styleId="23">
    <w:name w:val="Body Text Indent 2"/>
    <w:basedOn w:val="a0"/>
    <w:link w:val="24"/>
    <w:pPr>
      <w:widowControl w:val="0"/>
      <w:spacing w:after="120" w:line="480" w:lineRule="auto"/>
      <w:ind w:left="283"/>
      <w:jc w:val="both"/>
    </w:pPr>
    <w:rPr>
      <w:sz w:val="24"/>
    </w:rPr>
  </w:style>
  <w:style w:type="character" w:customStyle="1" w:styleId="24">
    <w:name w:val="Основной текст с отступом 2 Знак"/>
    <w:basedOn w:val="1"/>
    <w:link w:val="23"/>
    <w:rPr>
      <w:sz w:val="24"/>
    </w:rPr>
  </w:style>
  <w:style w:type="paragraph" w:customStyle="1" w:styleId="xl120">
    <w:name w:val="xl120"/>
    <w:basedOn w:val="a0"/>
    <w:link w:val="xl1200"/>
    <w:pPr>
      <w:spacing w:beforeAutospacing="1" w:afterAutospacing="1" w:line="240" w:lineRule="auto"/>
      <w:jc w:val="center"/>
    </w:pPr>
    <w:rPr>
      <w:rFonts w:ascii="Arial" w:hAnsi="Arial"/>
      <w:sz w:val="16"/>
    </w:rPr>
  </w:style>
  <w:style w:type="character" w:customStyle="1" w:styleId="xl1200">
    <w:name w:val="xl120"/>
    <w:basedOn w:val="1"/>
    <w:link w:val="xl120"/>
    <w:rPr>
      <w:rFonts w:ascii="Arial" w:hAnsi="Arial"/>
      <w:sz w:val="16"/>
    </w:rPr>
  </w:style>
  <w:style w:type="paragraph" w:customStyle="1" w:styleId="xl148">
    <w:name w:val="xl148"/>
    <w:basedOn w:val="a0"/>
    <w:link w:val="xl1480"/>
    <w:pPr>
      <w:spacing w:beforeAutospacing="1" w:afterAutospacing="1" w:line="240" w:lineRule="auto"/>
      <w:jc w:val="center"/>
    </w:pPr>
    <w:rPr>
      <w:rFonts w:ascii="Arial" w:hAnsi="Arial"/>
      <w:b/>
      <w:sz w:val="16"/>
    </w:rPr>
  </w:style>
  <w:style w:type="character" w:customStyle="1" w:styleId="xl1480">
    <w:name w:val="xl148"/>
    <w:basedOn w:val="1"/>
    <w:link w:val="xl148"/>
    <w:rPr>
      <w:rFonts w:ascii="Arial" w:hAnsi="Arial"/>
      <w:b/>
      <w:sz w:val="16"/>
    </w:rPr>
  </w:style>
  <w:style w:type="paragraph" w:styleId="afd">
    <w:name w:val="footer"/>
    <w:basedOn w:val="a0"/>
    <w:link w:val="afe"/>
    <w:pPr>
      <w:tabs>
        <w:tab w:val="center" w:pos="4677"/>
        <w:tab w:val="right" w:pos="9355"/>
      </w:tabs>
      <w:spacing w:after="0" w:line="240" w:lineRule="auto"/>
    </w:pPr>
    <w:rPr>
      <w:sz w:val="20"/>
    </w:rPr>
  </w:style>
  <w:style w:type="character" w:customStyle="1" w:styleId="afe">
    <w:name w:val="Нижний колонтитул Знак"/>
    <w:basedOn w:val="1"/>
    <w:link w:val="afd"/>
    <w:rPr>
      <w:sz w:val="20"/>
    </w:rPr>
  </w:style>
  <w:style w:type="paragraph" w:customStyle="1" w:styleId="17">
    <w:name w:val="Абзац списка1"/>
    <w:basedOn w:val="a0"/>
    <w:link w:val="18"/>
    <w:pPr>
      <w:ind w:left="720"/>
      <w:contextualSpacing/>
    </w:pPr>
  </w:style>
  <w:style w:type="character" w:customStyle="1" w:styleId="18">
    <w:name w:val="Абзац списка1"/>
    <w:basedOn w:val="1"/>
    <w:link w:val="17"/>
  </w:style>
  <w:style w:type="paragraph" w:customStyle="1" w:styleId="xl167">
    <w:name w:val="xl167"/>
    <w:basedOn w:val="a0"/>
    <w:link w:val="xl1670"/>
    <w:pPr>
      <w:spacing w:beforeAutospacing="1" w:afterAutospacing="1" w:line="240" w:lineRule="auto"/>
    </w:pPr>
    <w:rPr>
      <w:rFonts w:ascii="Arial" w:hAnsi="Arial"/>
      <w:b/>
      <w:sz w:val="16"/>
    </w:rPr>
  </w:style>
  <w:style w:type="character" w:customStyle="1" w:styleId="xl1670">
    <w:name w:val="xl167"/>
    <w:basedOn w:val="1"/>
    <w:link w:val="xl167"/>
    <w:rPr>
      <w:rFonts w:ascii="Arial" w:hAnsi="Arial"/>
      <w:b/>
      <w:sz w:val="16"/>
    </w:rPr>
  </w:style>
  <w:style w:type="paragraph" w:customStyle="1" w:styleId="19">
    <w:name w:val="Номер1"/>
    <w:basedOn w:val="aff"/>
    <w:link w:val="1a"/>
    <w:pPr>
      <w:numPr>
        <w:ilvl w:val="1"/>
      </w:numPr>
      <w:tabs>
        <w:tab w:val="left" w:pos="357"/>
      </w:tabs>
      <w:spacing w:before="40" w:after="40"/>
      <w:ind w:left="357" w:hanging="357"/>
    </w:pPr>
    <w:rPr>
      <w:sz w:val="22"/>
    </w:rPr>
  </w:style>
  <w:style w:type="character" w:customStyle="1" w:styleId="1a">
    <w:name w:val="Номер1"/>
    <w:basedOn w:val="aff0"/>
    <w:link w:val="19"/>
    <w:rPr>
      <w:sz w:val="22"/>
    </w:rPr>
  </w:style>
  <w:style w:type="paragraph" w:customStyle="1" w:styleId="xl74">
    <w:name w:val="xl74"/>
    <w:basedOn w:val="a0"/>
    <w:link w:val="xl740"/>
    <w:pPr>
      <w:spacing w:beforeAutospacing="1" w:afterAutospacing="1" w:line="240" w:lineRule="auto"/>
      <w:jc w:val="center"/>
    </w:pPr>
    <w:rPr>
      <w:rFonts w:ascii="Arial" w:hAnsi="Arial"/>
      <w:b/>
      <w:sz w:val="14"/>
    </w:rPr>
  </w:style>
  <w:style w:type="character" w:customStyle="1" w:styleId="xl740">
    <w:name w:val="xl74"/>
    <w:basedOn w:val="1"/>
    <w:link w:val="xl74"/>
    <w:rPr>
      <w:rFonts w:ascii="Arial" w:hAnsi="Arial"/>
      <w:b/>
      <w:sz w:val="14"/>
    </w:rPr>
  </w:style>
  <w:style w:type="paragraph" w:customStyle="1" w:styleId="xl130">
    <w:name w:val="xl130"/>
    <w:basedOn w:val="a0"/>
    <w:link w:val="xl1300"/>
    <w:pPr>
      <w:spacing w:beforeAutospacing="1" w:afterAutospacing="1" w:line="240" w:lineRule="auto"/>
    </w:pPr>
    <w:rPr>
      <w:rFonts w:ascii="Arial" w:hAnsi="Arial"/>
      <w:b/>
      <w:sz w:val="16"/>
    </w:rPr>
  </w:style>
  <w:style w:type="character" w:customStyle="1" w:styleId="xl1300">
    <w:name w:val="xl130"/>
    <w:basedOn w:val="1"/>
    <w:link w:val="xl130"/>
    <w:rPr>
      <w:rFonts w:ascii="Arial" w:hAnsi="Arial"/>
      <w:b/>
      <w:sz w:val="16"/>
    </w:rPr>
  </w:style>
  <w:style w:type="paragraph" w:customStyle="1" w:styleId="aff1">
    <w:name w:val="Отчет Знак"/>
    <w:basedOn w:val="a0"/>
    <w:link w:val="aff2"/>
    <w:pPr>
      <w:widowControl w:val="0"/>
      <w:spacing w:after="0" w:line="360" w:lineRule="auto"/>
      <w:ind w:firstLine="567"/>
      <w:jc w:val="both"/>
    </w:pPr>
    <w:rPr>
      <w:sz w:val="26"/>
    </w:rPr>
  </w:style>
  <w:style w:type="character" w:customStyle="1" w:styleId="aff2">
    <w:name w:val="Отчет Знак"/>
    <w:basedOn w:val="1"/>
    <w:link w:val="aff1"/>
    <w:rPr>
      <w:sz w:val="26"/>
    </w:rPr>
  </w:style>
  <w:style w:type="paragraph" w:customStyle="1" w:styleId="xl82">
    <w:name w:val="xl82"/>
    <w:basedOn w:val="a0"/>
    <w:link w:val="xl820"/>
    <w:pPr>
      <w:spacing w:beforeAutospacing="1" w:afterAutospacing="1" w:line="240" w:lineRule="auto"/>
    </w:pPr>
    <w:rPr>
      <w:rFonts w:ascii="Arial" w:hAnsi="Arial"/>
      <w:sz w:val="16"/>
    </w:rPr>
  </w:style>
  <w:style w:type="character" w:customStyle="1" w:styleId="xl820">
    <w:name w:val="xl82"/>
    <w:basedOn w:val="1"/>
    <w:link w:val="xl82"/>
    <w:rPr>
      <w:rFonts w:ascii="Arial" w:hAnsi="Arial"/>
      <w:sz w:val="16"/>
    </w:rPr>
  </w:style>
  <w:style w:type="paragraph" w:customStyle="1" w:styleId="xl90">
    <w:name w:val="xl90"/>
    <w:basedOn w:val="a0"/>
    <w:link w:val="xl900"/>
    <w:pPr>
      <w:spacing w:beforeAutospacing="1" w:afterAutospacing="1" w:line="240" w:lineRule="auto"/>
      <w:jc w:val="center"/>
    </w:pPr>
    <w:rPr>
      <w:rFonts w:ascii="Arial" w:hAnsi="Arial"/>
      <w:b/>
      <w:sz w:val="18"/>
    </w:rPr>
  </w:style>
  <w:style w:type="character" w:customStyle="1" w:styleId="xl900">
    <w:name w:val="xl90"/>
    <w:basedOn w:val="1"/>
    <w:link w:val="xl90"/>
    <w:rPr>
      <w:rFonts w:ascii="Arial" w:hAnsi="Arial"/>
      <w:b/>
      <w:sz w:val="18"/>
    </w:rPr>
  </w:style>
  <w:style w:type="paragraph" w:customStyle="1" w:styleId="xl105">
    <w:name w:val="xl105"/>
    <w:basedOn w:val="a0"/>
    <w:link w:val="xl1050"/>
    <w:pPr>
      <w:spacing w:beforeAutospacing="1" w:afterAutospacing="1" w:line="240" w:lineRule="auto"/>
      <w:jc w:val="center"/>
    </w:pPr>
    <w:rPr>
      <w:rFonts w:ascii="Arial" w:hAnsi="Arial"/>
      <w:b/>
      <w:sz w:val="16"/>
    </w:rPr>
  </w:style>
  <w:style w:type="character" w:customStyle="1" w:styleId="xl1050">
    <w:name w:val="xl105"/>
    <w:basedOn w:val="1"/>
    <w:link w:val="xl105"/>
    <w:rPr>
      <w:rFonts w:ascii="Arial" w:hAnsi="Arial"/>
      <w:b/>
      <w:sz w:val="16"/>
    </w:rPr>
  </w:style>
  <w:style w:type="paragraph" w:customStyle="1" w:styleId="xl119">
    <w:name w:val="xl119"/>
    <w:basedOn w:val="a0"/>
    <w:link w:val="xl1190"/>
    <w:pPr>
      <w:spacing w:beforeAutospacing="1" w:afterAutospacing="1" w:line="240" w:lineRule="auto"/>
      <w:jc w:val="center"/>
    </w:pPr>
    <w:rPr>
      <w:rFonts w:ascii="Arial" w:hAnsi="Arial"/>
      <w:sz w:val="16"/>
    </w:rPr>
  </w:style>
  <w:style w:type="character" w:customStyle="1" w:styleId="xl1190">
    <w:name w:val="xl119"/>
    <w:basedOn w:val="1"/>
    <w:link w:val="xl119"/>
    <w:rPr>
      <w:rFonts w:ascii="Arial" w:hAnsi="Arial"/>
      <w:sz w:val="16"/>
    </w:rPr>
  </w:style>
  <w:style w:type="paragraph" w:customStyle="1" w:styleId="xl138">
    <w:name w:val="xl138"/>
    <w:basedOn w:val="a0"/>
    <w:link w:val="xl1380"/>
    <w:pPr>
      <w:spacing w:beforeAutospacing="1" w:afterAutospacing="1" w:line="240" w:lineRule="auto"/>
    </w:pPr>
    <w:rPr>
      <w:rFonts w:ascii="Arial" w:hAnsi="Arial"/>
      <w:b/>
      <w:sz w:val="16"/>
    </w:rPr>
  </w:style>
  <w:style w:type="character" w:customStyle="1" w:styleId="xl1380">
    <w:name w:val="xl138"/>
    <w:basedOn w:val="1"/>
    <w:link w:val="xl138"/>
    <w:rPr>
      <w:rFonts w:ascii="Arial" w:hAnsi="Arial"/>
      <w:b/>
      <w:sz w:val="16"/>
    </w:rPr>
  </w:style>
  <w:style w:type="paragraph" w:customStyle="1" w:styleId="ConsPlusCell">
    <w:name w:val="ConsPlusCell"/>
    <w:link w:val="ConsPlusCell0"/>
    <w:pPr>
      <w:widowControl w:val="0"/>
    </w:pPr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xl150">
    <w:name w:val="xl150"/>
    <w:basedOn w:val="a0"/>
    <w:link w:val="xl1500"/>
    <w:pPr>
      <w:spacing w:beforeAutospacing="1" w:afterAutospacing="1" w:line="240" w:lineRule="auto"/>
      <w:jc w:val="center"/>
    </w:pPr>
    <w:rPr>
      <w:rFonts w:ascii="Arial" w:hAnsi="Arial"/>
      <w:b/>
      <w:sz w:val="16"/>
    </w:rPr>
  </w:style>
  <w:style w:type="character" w:customStyle="1" w:styleId="xl1500">
    <w:name w:val="xl150"/>
    <w:basedOn w:val="1"/>
    <w:link w:val="xl150"/>
    <w:rPr>
      <w:rFonts w:ascii="Arial" w:hAnsi="Arial"/>
      <w:b/>
      <w:sz w:val="16"/>
    </w:rPr>
  </w:style>
  <w:style w:type="paragraph" w:customStyle="1" w:styleId="xl64">
    <w:name w:val="xl64"/>
    <w:basedOn w:val="a0"/>
    <w:link w:val="xl640"/>
    <w:pPr>
      <w:spacing w:beforeAutospacing="1" w:afterAutospacing="1" w:line="240" w:lineRule="auto"/>
    </w:pPr>
    <w:rPr>
      <w:rFonts w:ascii="Arial" w:hAnsi="Arial"/>
      <w:b/>
      <w:sz w:val="16"/>
    </w:rPr>
  </w:style>
  <w:style w:type="character" w:customStyle="1" w:styleId="xl640">
    <w:name w:val="xl64"/>
    <w:basedOn w:val="1"/>
    <w:link w:val="xl64"/>
    <w:rPr>
      <w:rFonts w:ascii="Arial" w:hAnsi="Arial"/>
      <w:b/>
      <w:sz w:val="16"/>
    </w:rPr>
  </w:style>
  <w:style w:type="paragraph" w:customStyle="1" w:styleId="1b">
    <w:name w:val="Знак сноски1"/>
    <w:link w:val="aff3"/>
    <w:rPr>
      <w:vertAlign w:val="superscript"/>
    </w:rPr>
  </w:style>
  <w:style w:type="character" w:styleId="aff3">
    <w:name w:val="footnote reference"/>
    <w:link w:val="1b"/>
    <w:rPr>
      <w:vertAlign w:val="superscript"/>
    </w:rPr>
  </w:style>
  <w:style w:type="paragraph" w:styleId="31">
    <w:name w:val="toc 3"/>
    <w:basedOn w:val="a0"/>
    <w:next w:val="a0"/>
    <w:link w:val="32"/>
    <w:uiPriority w:val="39"/>
    <w:pPr>
      <w:spacing w:after="100"/>
      <w:ind w:left="480"/>
    </w:pPr>
    <w:rPr>
      <w:sz w:val="24"/>
    </w:rPr>
  </w:style>
  <w:style w:type="character" w:customStyle="1" w:styleId="32">
    <w:name w:val="Оглавление 3 Знак"/>
    <w:basedOn w:val="1"/>
    <w:link w:val="31"/>
    <w:rPr>
      <w:sz w:val="24"/>
    </w:rPr>
  </w:style>
  <w:style w:type="paragraph" w:customStyle="1" w:styleId="aff4">
    <w:name w:val="Знак Знак Знак Знак Знак Знак Знак Знак Знак Знак Знак Знак Знак Знак Знак Знак Знак Знак Знак Знак Знак Знак Знак Знак"/>
    <w:basedOn w:val="a0"/>
    <w:link w:val="aff5"/>
    <w:pPr>
      <w:widowControl w:val="0"/>
      <w:spacing w:after="160" w:line="240" w:lineRule="exact"/>
      <w:jc w:val="both"/>
    </w:pPr>
    <w:rPr>
      <w:rFonts w:ascii="Verdana" w:hAnsi="Verdana"/>
      <w:sz w:val="24"/>
    </w:rPr>
  </w:style>
  <w:style w:type="character" w:customStyle="1" w:styleId="aff5">
    <w:name w:val="Знак Знак Знак Знак Знак Знак Знак Знак Знак Знак Знак Знак Знак Знак Знак Знак Знак Знак Знак Знак Знак Знак Знак Знак"/>
    <w:basedOn w:val="1"/>
    <w:link w:val="aff4"/>
    <w:rPr>
      <w:rFonts w:ascii="Verdana" w:hAnsi="Verdana"/>
      <w:sz w:val="24"/>
    </w:rPr>
  </w:style>
  <w:style w:type="paragraph" w:customStyle="1" w:styleId="xl66">
    <w:name w:val="xl66"/>
    <w:basedOn w:val="a0"/>
    <w:link w:val="xl660"/>
    <w:pPr>
      <w:spacing w:beforeAutospacing="1" w:afterAutospacing="1" w:line="240" w:lineRule="auto"/>
    </w:pPr>
    <w:rPr>
      <w:rFonts w:ascii="Arial" w:hAnsi="Arial"/>
      <w:b/>
      <w:sz w:val="16"/>
    </w:rPr>
  </w:style>
  <w:style w:type="character" w:customStyle="1" w:styleId="xl660">
    <w:name w:val="xl66"/>
    <w:basedOn w:val="1"/>
    <w:link w:val="xl66"/>
    <w:rPr>
      <w:rFonts w:ascii="Arial" w:hAnsi="Arial"/>
      <w:b/>
      <w:sz w:val="16"/>
    </w:rPr>
  </w:style>
  <w:style w:type="paragraph" w:customStyle="1" w:styleId="xl79">
    <w:name w:val="xl79"/>
    <w:basedOn w:val="a0"/>
    <w:link w:val="xl790"/>
    <w:pPr>
      <w:spacing w:beforeAutospacing="1" w:afterAutospacing="1" w:line="240" w:lineRule="auto"/>
    </w:pPr>
    <w:rPr>
      <w:rFonts w:ascii="Arial" w:hAnsi="Arial"/>
      <w:b/>
      <w:sz w:val="16"/>
    </w:rPr>
  </w:style>
  <w:style w:type="character" w:customStyle="1" w:styleId="xl790">
    <w:name w:val="xl79"/>
    <w:basedOn w:val="1"/>
    <w:link w:val="xl79"/>
    <w:rPr>
      <w:rFonts w:ascii="Arial" w:hAnsi="Arial"/>
      <w:b/>
      <w:sz w:val="16"/>
    </w:rPr>
  </w:style>
  <w:style w:type="paragraph" w:styleId="aff6">
    <w:name w:val="Body Text Indent"/>
    <w:basedOn w:val="a0"/>
    <w:link w:val="aff7"/>
    <w:pPr>
      <w:widowControl w:val="0"/>
      <w:spacing w:after="120" w:line="360" w:lineRule="atLeast"/>
      <w:ind w:left="283"/>
      <w:jc w:val="both"/>
    </w:pPr>
    <w:rPr>
      <w:sz w:val="24"/>
    </w:rPr>
  </w:style>
  <w:style w:type="character" w:customStyle="1" w:styleId="aff7">
    <w:name w:val="Основной текст с отступом Знак"/>
    <w:basedOn w:val="1"/>
    <w:link w:val="aff6"/>
    <w:rPr>
      <w:sz w:val="24"/>
    </w:rPr>
  </w:style>
  <w:style w:type="paragraph" w:customStyle="1" w:styleId="xl165">
    <w:name w:val="xl165"/>
    <w:basedOn w:val="a0"/>
    <w:link w:val="xl1650"/>
    <w:pPr>
      <w:spacing w:beforeAutospacing="1" w:afterAutospacing="1" w:line="240" w:lineRule="auto"/>
    </w:pPr>
    <w:rPr>
      <w:rFonts w:ascii="Arial" w:hAnsi="Arial"/>
      <w:sz w:val="24"/>
    </w:rPr>
  </w:style>
  <w:style w:type="character" w:customStyle="1" w:styleId="xl1650">
    <w:name w:val="xl165"/>
    <w:basedOn w:val="1"/>
    <w:link w:val="xl165"/>
    <w:rPr>
      <w:rFonts w:ascii="Arial" w:hAnsi="Arial"/>
      <w:sz w:val="24"/>
    </w:rPr>
  </w:style>
  <w:style w:type="paragraph" w:customStyle="1" w:styleId="1c">
    <w:name w:val="1 Обычный"/>
    <w:basedOn w:val="a0"/>
    <w:link w:val="1d"/>
    <w:pPr>
      <w:spacing w:before="120" w:after="120" w:line="360" w:lineRule="auto"/>
      <w:ind w:firstLine="720"/>
      <w:jc w:val="both"/>
    </w:pPr>
    <w:rPr>
      <w:rFonts w:ascii="Arial" w:hAnsi="Arial"/>
      <w:sz w:val="24"/>
    </w:rPr>
  </w:style>
  <w:style w:type="character" w:customStyle="1" w:styleId="1d">
    <w:name w:val="1 Обычный"/>
    <w:basedOn w:val="1"/>
    <w:link w:val="1c"/>
    <w:rPr>
      <w:rFonts w:ascii="Arial" w:hAnsi="Arial"/>
      <w:sz w:val="24"/>
    </w:rPr>
  </w:style>
  <w:style w:type="paragraph" w:customStyle="1" w:styleId="xl116">
    <w:name w:val="xl116"/>
    <w:basedOn w:val="a0"/>
    <w:link w:val="xl1160"/>
    <w:pPr>
      <w:spacing w:beforeAutospacing="1" w:afterAutospacing="1" w:line="240" w:lineRule="auto"/>
    </w:pPr>
    <w:rPr>
      <w:rFonts w:ascii="Arial" w:hAnsi="Arial"/>
      <w:sz w:val="16"/>
    </w:rPr>
  </w:style>
  <w:style w:type="character" w:customStyle="1" w:styleId="xl1160">
    <w:name w:val="xl116"/>
    <w:basedOn w:val="1"/>
    <w:link w:val="xl116"/>
    <w:rPr>
      <w:rFonts w:ascii="Arial" w:hAnsi="Arial"/>
      <w:sz w:val="16"/>
    </w:rPr>
  </w:style>
  <w:style w:type="paragraph" w:customStyle="1" w:styleId="xl157">
    <w:name w:val="xl157"/>
    <w:basedOn w:val="a0"/>
    <w:link w:val="xl1570"/>
    <w:pPr>
      <w:spacing w:beforeAutospacing="1" w:afterAutospacing="1" w:line="240" w:lineRule="auto"/>
      <w:jc w:val="center"/>
    </w:pPr>
    <w:rPr>
      <w:rFonts w:ascii="Arial" w:hAnsi="Arial"/>
      <w:b/>
      <w:sz w:val="16"/>
    </w:rPr>
  </w:style>
  <w:style w:type="character" w:customStyle="1" w:styleId="xl1570">
    <w:name w:val="xl157"/>
    <w:basedOn w:val="1"/>
    <w:link w:val="xl157"/>
    <w:rPr>
      <w:rFonts w:ascii="Arial" w:hAnsi="Arial"/>
      <w:b/>
      <w:sz w:val="16"/>
    </w:rPr>
  </w:style>
  <w:style w:type="paragraph" w:customStyle="1" w:styleId="xl122">
    <w:name w:val="xl122"/>
    <w:basedOn w:val="a0"/>
    <w:link w:val="xl1220"/>
    <w:pPr>
      <w:spacing w:beforeAutospacing="1" w:afterAutospacing="1" w:line="240" w:lineRule="auto"/>
      <w:jc w:val="center"/>
    </w:pPr>
    <w:rPr>
      <w:rFonts w:ascii="Arial" w:hAnsi="Arial"/>
      <w:b/>
      <w:sz w:val="16"/>
    </w:rPr>
  </w:style>
  <w:style w:type="character" w:customStyle="1" w:styleId="xl1220">
    <w:name w:val="xl122"/>
    <w:basedOn w:val="1"/>
    <w:link w:val="xl122"/>
    <w:rPr>
      <w:rFonts w:ascii="Arial" w:hAnsi="Arial"/>
      <w:b/>
      <w:sz w:val="16"/>
    </w:rPr>
  </w:style>
  <w:style w:type="paragraph" w:customStyle="1" w:styleId="xl81">
    <w:name w:val="xl81"/>
    <w:basedOn w:val="a0"/>
    <w:link w:val="xl810"/>
    <w:pPr>
      <w:spacing w:beforeAutospacing="1" w:afterAutospacing="1" w:line="240" w:lineRule="auto"/>
    </w:pPr>
    <w:rPr>
      <w:rFonts w:ascii="Arial" w:hAnsi="Arial"/>
      <w:sz w:val="16"/>
    </w:rPr>
  </w:style>
  <w:style w:type="character" w:customStyle="1" w:styleId="xl810">
    <w:name w:val="xl81"/>
    <w:basedOn w:val="1"/>
    <w:link w:val="xl81"/>
    <w:rPr>
      <w:rFonts w:ascii="Arial" w:hAnsi="Arial"/>
      <w:sz w:val="16"/>
    </w:rPr>
  </w:style>
  <w:style w:type="paragraph" w:customStyle="1" w:styleId="xl80">
    <w:name w:val="xl80"/>
    <w:basedOn w:val="a0"/>
    <w:link w:val="xl800"/>
    <w:pPr>
      <w:spacing w:beforeAutospacing="1" w:afterAutospacing="1" w:line="240" w:lineRule="auto"/>
    </w:pPr>
    <w:rPr>
      <w:rFonts w:ascii="Arial" w:hAnsi="Arial"/>
      <w:b/>
      <w:sz w:val="16"/>
    </w:rPr>
  </w:style>
  <w:style w:type="character" w:customStyle="1" w:styleId="xl800">
    <w:name w:val="xl80"/>
    <w:basedOn w:val="1"/>
    <w:link w:val="xl80"/>
    <w:rPr>
      <w:rFonts w:ascii="Arial" w:hAnsi="Arial"/>
      <w:b/>
      <w:sz w:val="16"/>
    </w:rPr>
  </w:style>
  <w:style w:type="paragraph" w:customStyle="1" w:styleId="xl164">
    <w:name w:val="xl164"/>
    <w:basedOn w:val="a0"/>
    <w:link w:val="xl1640"/>
    <w:pPr>
      <w:spacing w:beforeAutospacing="1" w:afterAutospacing="1" w:line="240" w:lineRule="auto"/>
    </w:pPr>
    <w:rPr>
      <w:rFonts w:ascii="Arial" w:hAnsi="Arial"/>
      <w:sz w:val="24"/>
    </w:rPr>
  </w:style>
  <w:style w:type="character" w:customStyle="1" w:styleId="xl1640">
    <w:name w:val="xl164"/>
    <w:basedOn w:val="1"/>
    <w:link w:val="xl164"/>
    <w:rPr>
      <w:rFonts w:ascii="Arial" w:hAnsi="Arial"/>
      <w:sz w:val="24"/>
    </w:rPr>
  </w:style>
  <w:style w:type="paragraph" w:customStyle="1" w:styleId="xl77">
    <w:name w:val="xl77"/>
    <w:basedOn w:val="a0"/>
    <w:link w:val="xl770"/>
    <w:pPr>
      <w:spacing w:beforeAutospacing="1" w:afterAutospacing="1" w:line="240" w:lineRule="auto"/>
    </w:pPr>
    <w:rPr>
      <w:rFonts w:ascii="Arial" w:hAnsi="Arial"/>
      <w:b/>
      <w:sz w:val="16"/>
    </w:rPr>
  </w:style>
  <w:style w:type="character" w:customStyle="1" w:styleId="xl770">
    <w:name w:val="xl77"/>
    <w:basedOn w:val="1"/>
    <w:link w:val="xl77"/>
    <w:rPr>
      <w:rFonts w:ascii="Arial" w:hAnsi="Arial"/>
      <w:b/>
      <w:sz w:val="16"/>
    </w:rPr>
  </w:style>
  <w:style w:type="paragraph" w:styleId="aff8">
    <w:name w:val="Balloon Text"/>
    <w:basedOn w:val="a0"/>
    <w:link w:val="aff9"/>
    <w:pPr>
      <w:spacing w:after="0" w:line="240" w:lineRule="auto"/>
    </w:pPr>
    <w:rPr>
      <w:rFonts w:ascii="Tahoma" w:hAnsi="Tahoma"/>
      <w:sz w:val="16"/>
    </w:rPr>
  </w:style>
  <w:style w:type="character" w:customStyle="1" w:styleId="aff9">
    <w:name w:val="Текст выноски Знак"/>
    <w:basedOn w:val="1"/>
    <w:link w:val="aff8"/>
    <w:rPr>
      <w:rFonts w:ascii="Tahoma" w:hAnsi="Tahoma"/>
      <w:sz w:val="16"/>
    </w:rPr>
  </w:style>
  <w:style w:type="paragraph" w:customStyle="1" w:styleId="1e">
    <w:name w:val="текст1"/>
    <w:link w:val="1f"/>
    <w:pPr>
      <w:widowControl w:val="0"/>
      <w:spacing w:line="360" w:lineRule="atLeast"/>
      <w:ind w:firstLine="397"/>
      <w:jc w:val="both"/>
    </w:pPr>
    <w:rPr>
      <w:rFonts w:ascii="SchoolBookC" w:hAnsi="SchoolBookC"/>
      <w:sz w:val="24"/>
    </w:rPr>
  </w:style>
  <w:style w:type="character" w:customStyle="1" w:styleId="1f">
    <w:name w:val="текст1"/>
    <w:link w:val="1e"/>
    <w:rPr>
      <w:rFonts w:ascii="SchoolBookC" w:hAnsi="SchoolBookC"/>
      <w:sz w:val="24"/>
    </w:rPr>
  </w:style>
  <w:style w:type="paragraph" w:customStyle="1" w:styleId="xl91">
    <w:name w:val="xl91"/>
    <w:basedOn w:val="a0"/>
    <w:link w:val="xl910"/>
    <w:pPr>
      <w:spacing w:beforeAutospacing="1" w:afterAutospacing="1" w:line="240" w:lineRule="auto"/>
      <w:jc w:val="center"/>
    </w:pPr>
    <w:rPr>
      <w:rFonts w:ascii="Arial" w:hAnsi="Arial"/>
      <w:b/>
      <w:sz w:val="18"/>
    </w:rPr>
  </w:style>
  <w:style w:type="character" w:customStyle="1" w:styleId="xl910">
    <w:name w:val="xl91"/>
    <w:basedOn w:val="1"/>
    <w:link w:val="xl91"/>
    <w:rPr>
      <w:rFonts w:ascii="Arial" w:hAnsi="Arial"/>
      <w:b/>
      <w:sz w:val="18"/>
    </w:rPr>
  </w:style>
  <w:style w:type="paragraph" w:customStyle="1" w:styleId="Heading1Char">
    <w:name w:val="Heading 1 Char"/>
    <w:link w:val="Heading1Char0"/>
    <w:rPr>
      <w:rFonts w:ascii="Cambria" w:hAnsi="Cambria"/>
      <w:b/>
      <w:sz w:val="32"/>
    </w:rPr>
  </w:style>
  <w:style w:type="character" w:customStyle="1" w:styleId="Heading1Char0">
    <w:name w:val="Heading 1 Char"/>
    <w:link w:val="Heading1Char"/>
    <w:rPr>
      <w:rFonts w:ascii="Cambria" w:hAnsi="Cambria"/>
      <w:b/>
      <w:sz w:val="32"/>
    </w:rPr>
  </w:style>
  <w:style w:type="character" w:customStyle="1" w:styleId="50">
    <w:name w:val="Заголовок 5 Знак"/>
    <w:basedOn w:val="1"/>
    <w:link w:val="5"/>
    <w:rPr>
      <w:rFonts w:ascii="Arial" w:hAnsi="Arial"/>
      <w:sz w:val="20"/>
    </w:rPr>
  </w:style>
  <w:style w:type="paragraph" w:customStyle="1" w:styleId="xl154">
    <w:name w:val="xl154"/>
    <w:basedOn w:val="a0"/>
    <w:link w:val="xl1540"/>
    <w:pPr>
      <w:spacing w:beforeAutospacing="1" w:afterAutospacing="1" w:line="240" w:lineRule="auto"/>
    </w:pPr>
    <w:rPr>
      <w:rFonts w:ascii="Arial" w:hAnsi="Arial"/>
      <w:b/>
      <w:sz w:val="16"/>
    </w:rPr>
  </w:style>
  <w:style w:type="character" w:customStyle="1" w:styleId="xl1540">
    <w:name w:val="xl154"/>
    <w:basedOn w:val="1"/>
    <w:link w:val="xl154"/>
    <w:rPr>
      <w:rFonts w:ascii="Arial" w:hAnsi="Arial"/>
      <w:b/>
      <w:sz w:val="16"/>
    </w:rPr>
  </w:style>
  <w:style w:type="paragraph" w:customStyle="1" w:styleId="xl143">
    <w:name w:val="xl143"/>
    <w:basedOn w:val="a0"/>
    <w:link w:val="xl1430"/>
    <w:pPr>
      <w:spacing w:beforeAutospacing="1" w:afterAutospacing="1" w:line="240" w:lineRule="auto"/>
      <w:jc w:val="center"/>
    </w:pPr>
    <w:rPr>
      <w:rFonts w:ascii="Arial" w:hAnsi="Arial"/>
      <w:b/>
      <w:sz w:val="18"/>
    </w:rPr>
  </w:style>
  <w:style w:type="character" w:customStyle="1" w:styleId="xl1430">
    <w:name w:val="xl143"/>
    <w:basedOn w:val="1"/>
    <w:link w:val="xl143"/>
    <w:rPr>
      <w:rFonts w:ascii="Arial" w:hAnsi="Arial"/>
      <w:b/>
      <w:sz w:val="18"/>
    </w:rPr>
  </w:style>
  <w:style w:type="paragraph" w:customStyle="1" w:styleId="xl133">
    <w:name w:val="xl133"/>
    <w:basedOn w:val="a0"/>
    <w:link w:val="xl1330"/>
    <w:pPr>
      <w:spacing w:beforeAutospacing="1" w:afterAutospacing="1" w:line="240" w:lineRule="auto"/>
    </w:pPr>
    <w:rPr>
      <w:rFonts w:ascii="Arial" w:hAnsi="Arial"/>
      <w:sz w:val="24"/>
    </w:rPr>
  </w:style>
  <w:style w:type="character" w:customStyle="1" w:styleId="xl1330">
    <w:name w:val="xl133"/>
    <w:basedOn w:val="1"/>
    <w:link w:val="xl133"/>
    <w:rPr>
      <w:rFonts w:ascii="Arial" w:hAnsi="Arial"/>
      <w:sz w:val="24"/>
    </w:rPr>
  </w:style>
  <w:style w:type="paragraph" w:customStyle="1" w:styleId="xl140">
    <w:name w:val="xl140"/>
    <w:basedOn w:val="a0"/>
    <w:link w:val="xl1400"/>
    <w:pPr>
      <w:spacing w:beforeAutospacing="1" w:afterAutospacing="1" w:line="240" w:lineRule="auto"/>
    </w:pPr>
    <w:rPr>
      <w:rFonts w:ascii="Arial" w:hAnsi="Arial"/>
      <w:sz w:val="24"/>
    </w:rPr>
  </w:style>
  <w:style w:type="character" w:customStyle="1" w:styleId="xl1400">
    <w:name w:val="xl140"/>
    <w:basedOn w:val="1"/>
    <w:link w:val="xl140"/>
    <w:rPr>
      <w:rFonts w:ascii="Arial" w:hAnsi="Arial"/>
      <w:sz w:val="24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color w:val="365F91"/>
    </w:rPr>
  </w:style>
  <w:style w:type="paragraph" w:styleId="aff">
    <w:name w:val="List"/>
    <w:basedOn w:val="a0"/>
    <w:link w:val="aff0"/>
    <w:pPr>
      <w:widowControl w:val="0"/>
      <w:spacing w:after="0" w:line="360" w:lineRule="atLeast"/>
      <w:ind w:left="283" w:hanging="283"/>
      <w:jc w:val="both"/>
    </w:pPr>
    <w:rPr>
      <w:sz w:val="24"/>
    </w:rPr>
  </w:style>
  <w:style w:type="character" w:customStyle="1" w:styleId="aff0">
    <w:name w:val="Список Знак"/>
    <w:basedOn w:val="1"/>
    <w:link w:val="aff"/>
    <w:rPr>
      <w:sz w:val="24"/>
    </w:rPr>
  </w:style>
  <w:style w:type="paragraph" w:customStyle="1" w:styleId="xl126">
    <w:name w:val="xl126"/>
    <w:basedOn w:val="a0"/>
    <w:link w:val="xl1260"/>
    <w:pPr>
      <w:spacing w:beforeAutospacing="1" w:afterAutospacing="1" w:line="240" w:lineRule="auto"/>
      <w:jc w:val="center"/>
    </w:pPr>
    <w:rPr>
      <w:rFonts w:ascii="Arial" w:hAnsi="Arial"/>
      <w:b/>
      <w:sz w:val="16"/>
    </w:rPr>
  </w:style>
  <w:style w:type="character" w:customStyle="1" w:styleId="xl1260">
    <w:name w:val="xl126"/>
    <w:basedOn w:val="1"/>
    <w:link w:val="xl126"/>
    <w:rPr>
      <w:rFonts w:ascii="Arial" w:hAnsi="Arial"/>
      <w:b/>
      <w:sz w:val="16"/>
    </w:rPr>
  </w:style>
  <w:style w:type="paragraph" w:customStyle="1" w:styleId="xl65">
    <w:name w:val="xl65"/>
    <w:basedOn w:val="a0"/>
    <w:link w:val="xl650"/>
    <w:pPr>
      <w:spacing w:beforeAutospacing="1" w:afterAutospacing="1" w:line="240" w:lineRule="auto"/>
    </w:pPr>
    <w:rPr>
      <w:rFonts w:ascii="Arial" w:hAnsi="Arial"/>
      <w:b/>
      <w:sz w:val="16"/>
    </w:rPr>
  </w:style>
  <w:style w:type="character" w:customStyle="1" w:styleId="xl650">
    <w:name w:val="xl65"/>
    <w:basedOn w:val="1"/>
    <w:link w:val="xl65"/>
    <w:rPr>
      <w:rFonts w:ascii="Arial" w:hAnsi="Arial"/>
      <w:b/>
      <w:sz w:val="16"/>
    </w:rPr>
  </w:style>
  <w:style w:type="paragraph" w:customStyle="1" w:styleId="xl97">
    <w:name w:val="xl97"/>
    <w:basedOn w:val="a0"/>
    <w:link w:val="xl970"/>
    <w:pPr>
      <w:spacing w:beforeAutospacing="1" w:afterAutospacing="1" w:line="240" w:lineRule="auto"/>
    </w:pPr>
    <w:rPr>
      <w:rFonts w:ascii="Arial" w:hAnsi="Arial"/>
      <w:b/>
      <w:sz w:val="18"/>
    </w:rPr>
  </w:style>
  <w:style w:type="character" w:customStyle="1" w:styleId="xl970">
    <w:name w:val="xl97"/>
    <w:basedOn w:val="1"/>
    <w:link w:val="xl97"/>
    <w:rPr>
      <w:rFonts w:ascii="Arial" w:hAnsi="Arial"/>
      <w:b/>
      <w:sz w:val="18"/>
    </w:rPr>
  </w:style>
  <w:style w:type="paragraph" w:customStyle="1" w:styleId="xl70">
    <w:name w:val="xl70"/>
    <w:basedOn w:val="a0"/>
    <w:link w:val="xl700"/>
    <w:pPr>
      <w:spacing w:beforeAutospacing="1" w:afterAutospacing="1" w:line="240" w:lineRule="auto"/>
    </w:pPr>
    <w:rPr>
      <w:rFonts w:ascii="Arial" w:hAnsi="Arial"/>
      <w:b/>
      <w:sz w:val="14"/>
    </w:rPr>
  </w:style>
  <w:style w:type="character" w:customStyle="1" w:styleId="xl700">
    <w:name w:val="xl70"/>
    <w:basedOn w:val="1"/>
    <w:link w:val="xl70"/>
    <w:rPr>
      <w:rFonts w:ascii="Arial" w:hAnsi="Arial"/>
      <w:b/>
      <w:sz w:val="14"/>
    </w:rPr>
  </w:style>
  <w:style w:type="paragraph" w:styleId="affa">
    <w:name w:val="caption"/>
    <w:basedOn w:val="a0"/>
    <w:next w:val="a0"/>
    <w:link w:val="affb"/>
    <w:pPr>
      <w:spacing w:line="240" w:lineRule="auto"/>
    </w:pPr>
    <w:rPr>
      <w:b/>
      <w:color w:val="4F81BD"/>
      <w:sz w:val="18"/>
    </w:rPr>
  </w:style>
  <w:style w:type="character" w:customStyle="1" w:styleId="affb">
    <w:name w:val="Название объекта Знак"/>
    <w:basedOn w:val="1"/>
    <w:link w:val="affa"/>
    <w:rPr>
      <w:b/>
      <w:color w:val="4F81BD"/>
      <w:sz w:val="18"/>
    </w:rPr>
  </w:style>
  <w:style w:type="paragraph" w:customStyle="1" w:styleId="xl132">
    <w:name w:val="xl132"/>
    <w:basedOn w:val="a0"/>
    <w:link w:val="xl1320"/>
    <w:pPr>
      <w:spacing w:beforeAutospacing="1" w:afterAutospacing="1" w:line="240" w:lineRule="auto"/>
    </w:pPr>
    <w:rPr>
      <w:rFonts w:ascii="Arial" w:hAnsi="Arial"/>
      <w:b/>
      <w:sz w:val="16"/>
    </w:rPr>
  </w:style>
  <w:style w:type="character" w:customStyle="1" w:styleId="xl1320">
    <w:name w:val="xl132"/>
    <w:basedOn w:val="1"/>
    <w:link w:val="xl132"/>
    <w:rPr>
      <w:rFonts w:ascii="Arial" w:hAnsi="Arial"/>
      <w:b/>
      <w:sz w:val="16"/>
    </w:rPr>
  </w:style>
  <w:style w:type="paragraph" w:customStyle="1" w:styleId="1f0">
    <w:name w:val="Гиперссылка1"/>
    <w:link w:val="affc"/>
    <w:rPr>
      <w:color w:val="0000FF"/>
      <w:u w:val="single"/>
    </w:rPr>
  </w:style>
  <w:style w:type="character" w:styleId="affc">
    <w:name w:val="Hyperlink"/>
    <w:link w:val="1f0"/>
    <w:rPr>
      <w:color w:val="0000FF"/>
      <w:u w:val="single"/>
    </w:rPr>
  </w:style>
  <w:style w:type="paragraph" w:customStyle="1" w:styleId="Footnote">
    <w:name w:val="Footnote"/>
    <w:basedOn w:val="a0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z w:val="20"/>
    </w:rPr>
  </w:style>
  <w:style w:type="paragraph" w:customStyle="1" w:styleId="xl136">
    <w:name w:val="xl136"/>
    <w:basedOn w:val="a0"/>
    <w:link w:val="xl1360"/>
    <w:pPr>
      <w:spacing w:beforeAutospacing="1" w:afterAutospacing="1" w:line="240" w:lineRule="auto"/>
    </w:pPr>
    <w:rPr>
      <w:rFonts w:ascii="Arial" w:hAnsi="Arial"/>
      <w:b/>
      <w:sz w:val="16"/>
    </w:rPr>
  </w:style>
  <w:style w:type="character" w:customStyle="1" w:styleId="xl1360">
    <w:name w:val="xl136"/>
    <w:basedOn w:val="1"/>
    <w:link w:val="xl136"/>
    <w:rPr>
      <w:rFonts w:ascii="Arial" w:hAnsi="Arial"/>
      <w:b/>
      <w:sz w:val="16"/>
    </w:rPr>
  </w:style>
  <w:style w:type="paragraph" w:customStyle="1" w:styleId="affd">
    <w:name w:val="Обычный (паспорт)"/>
    <w:basedOn w:val="a0"/>
    <w:link w:val="affe"/>
    <w:pPr>
      <w:spacing w:before="120" w:after="0" w:line="240" w:lineRule="auto"/>
      <w:jc w:val="both"/>
    </w:pPr>
  </w:style>
  <w:style w:type="character" w:customStyle="1" w:styleId="affe">
    <w:name w:val="Обычный (паспорт)"/>
    <w:basedOn w:val="1"/>
    <w:link w:val="affd"/>
  </w:style>
  <w:style w:type="paragraph" w:styleId="1f1">
    <w:name w:val="toc 1"/>
    <w:basedOn w:val="a0"/>
    <w:next w:val="a0"/>
    <w:link w:val="1f2"/>
    <w:uiPriority w:val="39"/>
    <w:pPr>
      <w:spacing w:after="100"/>
    </w:pPr>
    <w:rPr>
      <w:sz w:val="24"/>
    </w:rPr>
  </w:style>
  <w:style w:type="character" w:customStyle="1" w:styleId="1f2">
    <w:name w:val="Оглавление 1 Знак"/>
    <w:basedOn w:val="1"/>
    <w:link w:val="1f1"/>
    <w:rPr>
      <w:sz w:val="24"/>
    </w:rPr>
  </w:style>
  <w:style w:type="paragraph" w:customStyle="1" w:styleId="xl86">
    <w:name w:val="xl86"/>
    <w:basedOn w:val="a0"/>
    <w:link w:val="xl860"/>
    <w:pPr>
      <w:spacing w:beforeAutospacing="1" w:afterAutospacing="1" w:line="240" w:lineRule="auto"/>
      <w:jc w:val="center"/>
    </w:pPr>
    <w:rPr>
      <w:rFonts w:ascii="Arial" w:hAnsi="Arial"/>
      <w:sz w:val="16"/>
    </w:rPr>
  </w:style>
  <w:style w:type="character" w:customStyle="1" w:styleId="xl860">
    <w:name w:val="xl86"/>
    <w:basedOn w:val="1"/>
    <w:link w:val="xl86"/>
    <w:rPr>
      <w:rFonts w:ascii="Arial" w:hAnsi="Arial"/>
      <w:sz w:val="16"/>
    </w:rPr>
  </w:style>
  <w:style w:type="paragraph" w:customStyle="1" w:styleId="xl103">
    <w:name w:val="xl103"/>
    <w:basedOn w:val="a0"/>
    <w:link w:val="xl1030"/>
    <w:pPr>
      <w:spacing w:beforeAutospacing="1" w:afterAutospacing="1" w:line="240" w:lineRule="auto"/>
      <w:jc w:val="center"/>
    </w:pPr>
    <w:rPr>
      <w:rFonts w:ascii="Arial" w:hAnsi="Arial"/>
      <w:b/>
      <w:sz w:val="16"/>
    </w:rPr>
  </w:style>
  <w:style w:type="character" w:customStyle="1" w:styleId="xl1030">
    <w:name w:val="xl103"/>
    <w:basedOn w:val="1"/>
    <w:link w:val="xl103"/>
    <w:rPr>
      <w:rFonts w:ascii="Arial" w:hAnsi="Arial"/>
      <w:b/>
      <w:sz w:val="16"/>
    </w:rPr>
  </w:style>
  <w:style w:type="paragraph" w:customStyle="1" w:styleId="ep">
    <w:name w:val="ep"/>
    <w:link w:val="ep0"/>
    <w:rPr>
      <w:shd w:val="clear" w:color="auto" w:fill="E2E2D9"/>
    </w:rPr>
  </w:style>
  <w:style w:type="character" w:customStyle="1" w:styleId="ep0">
    <w:name w:val="ep"/>
    <w:link w:val="ep"/>
    <w:rPr>
      <w:shd w:val="clear" w:color="auto" w:fill="E2E2D9"/>
    </w:rPr>
  </w:style>
  <w:style w:type="paragraph" w:customStyle="1" w:styleId="xl128">
    <w:name w:val="xl128"/>
    <w:basedOn w:val="a0"/>
    <w:link w:val="xl1280"/>
    <w:pPr>
      <w:spacing w:beforeAutospacing="1" w:afterAutospacing="1" w:line="240" w:lineRule="auto"/>
      <w:jc w:val="right"/>
    </w:pPr>
    <w:rPr>
      <w:rFonts w:ascii="Arial" w:hAnsi="Arial"/>
      <w:sz w:val="16"/>
    </w:rPr>
  </w:style>
  <w:style w:type="character" w:customStyle="1" w:styleId="xl1280">
    <w:name w:val="xl128"/>
    <w:basedOn w:val="1"/>
    <w:link w:val="xl128"/>
    <w:rPr>
      <w:rFonts w:ascii="Arial" w:hAnsi="Arial"/>
      <w:sz w:val="16"/>
    </w:rPr>
  </w:style>
  <w:style w:type="paragraph" w:customStyle="1" w:styleId="xl160">
    <w:name w:val="xl160"/>
    <w:basedOn w:val="a0"/>
    <w:link w:val="xl1600"/>
    <w:pPr>
      <w:spacing w:beforeAutospacing="1" w:afterAutospacing="1" w:line="240" w:lineRule="auto"/>
      <w:jc w:val="center"/>
    </w:pPr>
    <w:rPr>
      <w:rFonts w:ascii="Arial" w:hAnsi="Arial"/>
      <w:b/>
      <w:sz w:val="16"/>
    </w:rPr>
  </w:style>
  <w:style w:type="character" w:customStyle="1" w:styleId="xl1600">
    <w:name w:val="xl160"/>
    <w:basedOn w:val="1"/>
    <w:link w:val="xl160"/>
    <w:rPr>
      <w:rFonts w:ascii="Arial" w:hAnsi="Arial"/>
      <w:b/>
      <w:sz w:val="16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font5">
    <w:name w:val="font5"/>
    <w:basedOn w:val="a0"/>
    <w:link w:val="font50"/>
    <w:pPr>
      <w:spacing w:beforeAutospacing="1" w:afterAutospacing="1" w:line="240" w:lineRule="auto"/>
    </w:pPr>
    <w:rPr>
      <w:rFonts w:ascii="Tahoma" w:hAnsi="Tahoma"/>
      <w:sz w:val="18"/>
    </w:rPr>
  </w:style>
  <w:style w:type="character" w:customStyle="1" w:styleId="font50">
    <w:name w:val="font5"/>
    <w:basedOn w:val="1"/>
    <w:link w:val="font5"/>
    <w:rPr>
      <w:rFonts w:ascii="Tahoma" w:hAnsi="Tahoma"/>
      <w:color w:val="000000"/>
      <w:sz w:val="18"/>
    </w:rPr>
  </w:style>
  <w:style w:type="paragraph" w:customStyle="1" w:styleId="afff">
    <w:name w:val="Текст (справка)"/>
    <w:basedOn w:val="a0"/>
    <w:next w:val="a0"/>
    <w:link w:val="afff0"/>
    <w:pPr>
      <w:widowControl w:val="0"/>
      <w:spacing w:after="0" w:line="240" w:lineRule="auto"/>
      <w:ind w:left="170" w:right="170"/>
    </w:pPr>
    <w:rPr>
      <w:rFonts w:ascii="Times New Roman CYR" w:hAnsi="Times New Roman CYR"/>
      <w:sz w:val="24"/>
    </w:rPr>
  </w:style>
  <w:style w:type="character" w:customStyle="1" w:styleId="afff0">
    <w:name w:val="Текст (справка)"/>
    <w:basedOn w:val="1"/>
    <w:link w:val="afff"/>
    <w:rPr>
      <w:rFonts w:ascii="Times New Roman CYR" w:hAnsi="Times New Roman CYR"/>
      <w:sz w:val="24"/>
    </w:rPr>
  </w:style>
  <w:style w:type="paragraph" w:customStyle="1" w:styleId="xl156">
    <w:name w:val="xl156"/>
    <w:basedOn w:val="a0"/>
    <w:link w:val="xl1560"/>
    <w:pPr>
      <w:spacing w:beforeAutospacing="1" w:afterAutospacing="1" w:line="240" w:lineRule="auto"/>
      <w:jc w:val="center"/>
    </w:pPr>
    <w:rPr>
      <w:rFonts w:ascii="Arial" w:hAnsi="Arial"/>
      <w:b/>
      <w:sz w:val="16"/>
    </w:rPr>
  </w:style>
  <w:style w:type="character" w:customStyle="1" w:styleId="xl1560">
    <w:name w:val="xl156"/>
    <w:basedOn w:val="1"/>
    <w:link w:val="xl156"/>
    <w:rPr>
      <w:rFonts w:ascii="Arial" w:hAnsi="Arial"/>
      <w:b/>
      <w:sz w:val="16"/>
    </w:rPr>
  </w:style>
  <w:style w:type="paragraph" w:customStyle="1" w:styleId="210">
    <w:name w:val="Заголовок 2 Знак1"/>
    <w:link w:val="211"/>
    <w:rPr>
      <w:b/>
      <w:color w:val="800000"/>
      <w:sz w:val="24"/>
    </w:rPr>
  </w:style>
  <w:style w:type="character" w:customStyle="1" w:styleId="211">
    <w:name w:val="Заголовок 2 Знак1"/>
    <w:link w:val="210"/>
    <w:rPr>
      <w:b/>
      <w:color w:val="800000"/>
      <w:sz w:val="24"/>
    </w:rPr>
  </w:style>
  <w:style w:type="paragraph" w:customStyle="1" w:styleId="xl168">
    <w:name w:val="xl168"/>
    <w:basedOn w:val="a0"/>
    <w:link w:val="xl1680"/>
    <w:pPr>
      <w:spacing w:beforeAutospacing="1" w:afterAutospacing="1" w:line="240" w:lineRule="auto"/>
    </w:pPr>
    <w:rPr>
      <w:rFonts w:ascii="Arial" w:hAnsi="Arial"/>
      <w:sz w:val="24"/>
    </w:rPr>
  </w:style>
  <w:style w:type="character" w:customStyle="1" w:styleId="xl1680">
    <w:name w:val="xl168"/>
    <w:basedOn w:val="1"/>
    <w:link w:val="xl168"/>
    <w:rPr>
      <w:rFonts w:ascii="Arial" w:hAnsi="Arial"/>
      <w:sz w:val="24"/>
    </w:rPr>
  </w:style>
  <w:style w:type="paragraph" w:styleId="afff1">
    <w:name w:val="annotation text"/>
    <w:basedOn w:val="a0"/>
    <w:link w:val="afff2"/>
    <w:pPr>
      <w:widowControl w:val="0"/>
      <w:spacing w:after="0" w:line="360" w:lineRule="atLeast"/>
      <w:jc w:val="both"/>
    </w:pPr>
    <w:rPr>
      <w:sz w:val="20"/>
    </w:rPr>
  </w:style>
  <w:style w:type="character" w:customStyle="1" w:styleId="afff2">
    <w:name w:val="Текст примечания Знак"/>
    <w:basedOn w:val="1"/>
    <w:link w:val="afff1"/>
    <w:rPr>
      <w:sz w:val="20"/>
    </w:rPr>
  </w:style>
  <w:style w:type="paragraph" w:customStyle="1" w:styleId="xl125">
    <w:name w:val="xl125"/>
    <w:basedOn w:val="a0"/>
    <w:link w:val="xl1250"/>
    <w:pPr>
      <w:spacing w:beforeAutospacing="1" w:afterAutospacing="1" w:line="240" w:lineRule="auto"/>
      <w:jc w:val="center"/>
    </w:pPr>
    <w:rPr>
      <w:rFonts w:ascii="Arial" w:hAnsi="Arial"/>
      <w:b/>
      <w:sz w:val="16"/>
    </w:rPr>
  </w:style>
  <w:style w:type="character" w:customStyle="1" w:styleId="xl1250">
    <w:name w:val="xl125"/>
    <w:basedOn w:val="1"/>
    <w:link w:val="xl125"/>
    <w:rPr>
      <w:rFonts w:ascii="Arial" w:hAnsi="Arial"/>
      <w:b/>
      <w:sz w:val="16"/>
    </w:rPr>
  </w:style>
  <w:style w:type="paragraph" w:customStyle="1" w:styleId="xl134">
    <w:name w:val="xl134"/>
    <w:basedOn w:val="a0"/>
    <w:link w:val="xl1340"/>
    <w:pPr>
      <w:spacing w:beforeAutospacing="1" w:afterAutospacing="1" w:line="240" w:lineRule="auto"/>
    </w:pPr>
    <w:rPr>
      <w:rFonts w:ascii="Arial" w:hAnsi="Arial"/>
      <w:b/>
      <w:sz w:val="18"/>
    </w:rPr>
  </w:style>
  <w:style w:type="character" w:customStyle="1" w:styleId="xl1340">
    <w:name w:val="xl134"/>
    <w:basedOn w:val="1"/>
    <w:link w:val="xl134"/>
    <w:rPr>
      <w:rFonts w:ascii="Arial" w:hAnsi="Arial"/>
      <w:b/>
      <w:sz w:val="18"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paragraph" w:styleId="91">
    <w:name w:val="toc 9"/>
    <w:basedOn w:val="a0"/>
    <w:next w:val="a0"/>
    <w:link w:val="92"/>
    <w:uiPriority w:val="39"/>
    <w:pPr>
      <w:spacing w:after="100"/>
      <w:ind w:left="1760"/>
    </w:pPr>
  </w:style>
  <w:style w:type="character" w:customStyle="1" w:styleId="92">
    <w:name w:val="Оглавление 9 Знак"/>
    <w:basedOn w:val="1"/>
    <w:link w:val="91"/>
  </w:style>
  <w:style w:type="paragraph" w:customStyle="1" w:styleId="xl127">
    <w:name w:val="xl127"/>
    <w:basedOn w:val="a0"/>
    <w:link w:val="xl1270"/>
    <w:pPr>
      <w:spacing w:beforeAutospacing="1" w:afterAutospacing="1" w:line="240" w:lineRule="auto"/>
      <w:jc w:val="center"/>
    </w:pPr>
    <w:rPr>
      <w:rFonts w:ascii="Arial" w:hAnsi="Arial"/>
      <w:sz w:val="16"/>
    </w:rPr>
  </w:style>
  <w:style w:type="character" w:customStyle="1" w:styleId="xl1270">
    <w:name w:val="xl127"/>
    <w:basedOn w:val="1"/>
    <w:link w:val="xl127"/>
    <w:rPr>
      <w:rFonts w:ascii="Arial" w:hAnsi="Arial"/>
      <w:sz w:val="16"/>
    </w:rPr>
  </w:style>
  <w:style w:type="paragraph" w:styleId="afff3">
    <w:name w:val="Document Map"/>
    <w:basedOn w:val="a0"/>
    <w:link w:val="afff4"/>
    <w:pPr>
      <w:spacing w:after="0" w:line="240" w:lineRule="auto"/>
    </w:pPr>
    <w:rPr>
      <w:rFonts w:ascii="Tahoma" w:hAnsi="Tahoma"/>
      <w:sz w:val="16"/>
    </w:rPr>
  </w:style>
  <w:style w:type="character" w:customStyle="1" w:styleId="afff4">
    <w:name w:val="Схема документа Знак"/>
    <w:basedOn w:val="1"/>
    <w:link w:val="afff3"/>
    <w:rPr>
      <w:rFonts w:ascii="Tahoma" w:hAnsi="Tahoma"/>
      <w:sz w:val="16"/>
    </w:rPr>
  </w:style>
  <w:style w:type="paragraph" w:customStyle="1" w:styleId="xl71">
    <w:name w:val="xl71"/>
    <w:basedOn w:val="a0"/>
    <w:link w:val="xl710"/>
    <w:pPr>
      <w:spacing w:beforeAutospacing="1" w:afterAutospacing="1" w:line="240" w:lineRule="auto"/>
      <w:jc w:val="center"/>
    </w:pPr>
    <w:rPr>
      <w:rFonts w:ascii="Arial" w:hAnsi="Arial"/>
      <w:b/>
      <w:sz w:val="14"/>
    </w:rPr>
  </w:style>
  <w:style w:type="character" w:customStyle="1" w:styleId="xl710">
    <w:name w:val="xl71"/>
    <w:basedOn w:val="1"/>
    <w:link w:val="xl71"/>
    <w:rPr>
      <w:rFonts w:ascii="Arial" w:hAnsi="Arial"/>
      <w:b/>
      <w:sz w:val="14"/>
    </w:rPr>
  </w:style>
  <w:style w:type="paragraph" w:customStyle="1" w:styleId="xl104">
    <w:name w:val="xl104"/>
    <w:basedOn w:val="a0"/>
    <w:link w:val="xl1040"/>
    <w:pPr>
      <w:spacing w:beforeAutospacing="1" w:afterAutospacing="1" w:line="240" w:lineRule="auto"/>
      <w:jc w:val="center"/>
    </w:pPr>
    <w:rPr>
      <w:rFonts w:ascii="Arial" w:hAnsi="Arial"/>
      <w:b/>
      <w:sz w:val="16"/>
    </w:rPr>
  </w:style>
  <w:style w:type="character" w:customStyle="1" w:styleId="xl1040">
    <w:name w:val="xl104"/>
    <w:basedOn w:val="1"/>
    <w:link w:val="xl104"/>
    <w:rPr>
      <w:rFonts w:ascii="Arial" w:hAnsi="Arial"/>
      <w:b/>
      <w:sz w:val="16"/>
    </w:rPr>
  </w:style>
  <w:style w:type="paragraph" w:customStyle="1" w:styleId="a">
    <w:name w:val="Город и год разработки"/>
    <w:basedOn w:val="a0"/>
    <w:link w:val="afff5"/>
    <w:pPr>
      <w:widowControl w:val="0"/>
      <w:numPr>
        <w:numId w:val="18"/>
      </w:numPr>
      <w:tabs>
        <w:tab w:val="clear" w:pos="1080"/>
      </w:tabs>
      <w:spacing w:after="0" w:line="360" w:lineRule="atLeast"/>
      <w:ind w:left="0" w:firstLine="0"/>
      <w:jc w:val="center"/>
    </w:pPr>
    <w:rPr>
      <w:rFonts w:ascii="Arial" w:hAnsi="Arial"/>
      <w:b/>
      <w:color w:val="000080"/>
      <w:sz w:val="24"/>
    </w:rPr>
  </w:style>
  <w:style w:type="character" w:customStyle="1" w:styleId="afff5">
    <w:name w:val="Город и год разработки"/>
    <w:basedOn w:val="1"/>
    <w:link w:val="a"/>
    <w:rPr>
      <w:rFonts w:ascii="Arial" w:hAnsi="Arial"/>
      <w:b/>
      <w:color w:val="000080"/>
      <w:sz w:val="24"/>
    </w:rPr>
  </w:style>
  <w:style w:type="paragraph" w:customStyle="1" w:styleId="xl137">
    <w:name w:val="xl137"/>
    <w:basedOn w:val="a0"/>
    <w:link w:val="xl1370"/>
    <w:pPr>
      <w:spacing w:beforeAutospacing="1" w:afterAutospacing="1" w:line="240" w:lineRule="auto"/>
    </w:pPr>
    <w:rPr>
      <w:rFonts w:ascii="Arial" w:hAnsi="Arial"/>
      <w:b/>
      <w:sz w:val="16"/>
    </w:rPr>
  </w:style>
  <w:style w:type="character" w:customStyle="1" w:styleId="xl1370">
    <w:name w:val="xl137"/>
    <w:basedOn w:val="1"/>
    <w:link w:val="xl137"/>
    <w:rPr>
      <w:rFonts w:ascii="Arial" w:hAnsi="Arial"/>
      <w:b/>
      <w:sz w:val="16"/>
    </w:rPr>
  </w:style>
  <w:style w:type="paragraph" w:styleId="25">
    <w:name w:val="Quote"/>
    <w:basedOn w:val="a0"/>
    <w:next w:val="a0"/>
    <w:link w:val="26"/>
    <w:rPr>
      <w:i/>
    </w:rPr>
  </w:style>
  <w:style w:type="character" w:customStyle="1" w:styleId="26">
    <w:name w:val="Цитата 2 Знак"/>
    <w:basedOn w:val="1"/>
    <w:link w:val="25"/>
    <w:rPr>
      <w:i/>
      <w:color w:val="000000"/>
    </w:rPr>
  </w:style>
  <w:style w:type="paragraph" w:customStyle="1" w:styleId="xl68">
    <w:name w:val="xl68"/>
    <w:basedOn w:val="a0"/>
    <w:link w:val="xl680"/>
    <w:pPr>
      <w:spacing w:beforeAutospacing="1" w:afterAutospacing="1" w:line="240" w:lineRule="auto"/>
      <w:jc w:val="center"/>
    </w:pPr>
    <w:rPr>
      <w:rFonts w:ascii="Arial" w:hAnsi="Arial"/>
      <w:b/>
      <w:sz w:val="16"/>
    </w:rPr>
  </w:style>
  <w:style w:type="character" w:customStyle="1" w:styleId="xl680">
    <w:name w:val="xl68"/>
    <w:basedOn w:val="1"/>
    <w:link w:val="xl68"/>
    <w:rPr>
      <w:rFonts w:ascii="Arial" w:hAnsi="Arial"/>
      <w:b/>
      <w:sz w:val="16"/>
    </w:rPr>
  </w:style>
  <w:style w:type="paragraph" w:customStyle="1" w:styleId="xl149">
    <w:name w:val="xl149"/>
    <w:basedOn w:val="a0"/>
    <w:link w:val="xl1490"/>
    <w:pPr>
      <w:spacing w:beforeAutospacing="1" w:afterAutospacing="1" w:line="240" w:lineRule="auto"/>
      <w:jc w:val="center"/>
    </w:pPr>
    <w:rPr>
      <w:rFonts w:ascii="Arial" w:hAnsi="Arial"/>
      <w:b/>
      <w:sz w:val="16"/>
    </w:rPr>
  </w:style>
  <w:style w:type="character" w:customStyle="1" w:styleId="xl1490">
    <w:name w:val="xl149"/>
    <w:basedOn w:val="1"/>
    <w:link w:val="xl149"/>
    <w:rPr>
      <w:rFonts w:ascii="Arial" w:hAnsi="Arial"/>
      <w:b/>
      <w:sz w:val="16"/>
    </w:rPr>
  </w:style>
  <w:style w:type="paragraph" w:customStyle="1" w:styleId="xl145">
    <w:name w:val="xl145"/>
    <w:basedOn w:val="a0"/>
    <w:link w:val="xl1450"/>
    <w:pPr>
      <w:spacing w:beforeAutospacing="1" w:afterAutospacing="1" w:line="240" w:lineRule="auto"/>
      <w:jc w:val="center"/>
    </w:pPr>
    <w:rPr>
      <w:rFonts w:ascii="Arial" w:hAnsi="Arial"/>
      <w:b/>
      <w:sz w:val="18"/>
    </w:rPr>
  </w:style>
  <w:style w:type="character" w:customStyle="1" w:styleId="xl1450">
    <w:name w:val="xl145"/>
    <w:basedOn w:val="1"/>
    <w:link w:val="xl145"/>
    <w:rPr>
      <w:rFonts w:ascii="Arial" w:hAnsi="Arial"/>
      <w:b/>
      <w:sz w:val="18"/>
    </w:rPr>
  </w:style>
  <w:style w:type="paragraph" w:customStyle="1" w:styleId="xl161">
    <w:name w:val="xl161"/>
    <w:basedOn w:val="a0"/>
    <w:link w:val="xl1610"/>
    <w:pPr>
      <w:spacing w:beforeAutospacing="1" w:afterAutospacing="1" w:line="240" w:lineRule="auto"/>
    </w:pPr>
    <w:rPr>
      <w:rFonts w:ascii="Arial" w:hAnsi="Arial"/>
      <w:sz w:val="24"/>
    </w:rPr>
  </w:style>
  <w:style w:type="character" w:customStyle="1" w:styleId="xl1610">
    <w:name w:val="xl161"/>
    <w:basedOn w:val="1"/>
    <w:link w:val="xl161"/>
    <w:rPr>
      <w:rFonts w:ascii="Arial" w:hAnsi="Arial"/>
      <w:sz w:val="24"/>
    </w:rPr>
  </w:style>
  <w:style w:type="paragraph" w:styleId="81">
    <w:name w:val="toc 8"/>
    <w:basedOn w:val="a0"/>
    <w:next w:val="a0"/>
    <w:link w:val="82"/>
    <w:uiPriority w:val="39"/>
    <w:pPr>
      <w:spacing w:after="100"/>
      <w:ind w:left="1540"/>
    </w:pPr>
  </w:style>
  <w:style w:type="character" w:customStyle="1" w:styleId="82">
    <w:name w:val="Оглавление 8 Знак"/>
    <w:basedOn w:val="1"/>
    <w:link w:val="81"/>
  </w:style>
  <w:style w:type="paragraph" w:customStyle="1" w:styleId="1f3">
    <w:name w:val="Основной шрифт абзаца1"/>
  </w:style>
  <w:style w:type="paragraph" w:customStyle="1" w:styleId="xl88">
    <w:name w:val="xl88"/>
    <w:basedOn w:val="a0"/>
    <w:link w:val="xl880"/>
    <w:pPr>
      <w:spacing w:beforeAutospacing="1" w:afterAutospacing="1" w:line="240" w:lineRule="auto"/>
      <w:jc w:val="right"/>
    </w:pPr>
    <w:rPr>
      <w:rFonts w:ascii="Arial" w:hAnsi="Arial"/>
      <w:sz w:val="16"/>
    </w:rPr>
  </w:style>
  <w:style w:type="character" w:customStyle="1" w:styleId="xl880">
    <w:name w:val="xl88"/>
    <w:basedOn w:val="1"/>
    <w:link w:val="xl88"/>
    <w:rPr>
      <w:rFonts w:ascii="Arial" w:hAnsi="Arial"/>
      <w:sz w:val="16"/>
    </w:rPr>
  </w:style>
  <w:style w:type="paragraph" w:customStyle="1" w:styleId="xl83">
    <w:name w:val="xl83"/>
    <w:basedOn w:val="a0"/>
    <w:link w:val="xl830"/>
    <w:pPr>
      <w:spacing w:beforeAutospacing="1" w:afterAutospacing="1" w:line="240" w:lineRule="auto"/>
    </w:pPr>
    <w:rPr>
      <w:rFonts w:ascii="Arial" w:hAnsi="Arial"/>
      <w:sz w:val="16"/>
    </w:rPr>
  </w:style>
  <w:style w:type="character" w:customStyle="1" w:styleId="xl830">
    <w:name w:val="xl83"/>
    <w:basedOn w:val="1"/>
    <w:link w:val="xl83"/>
    <w:rPr>
      <w:rFonts w:ascii="Arial" w:hAnsi="Arial"/>
      <w:sz w:val="16"/>
    </w:rPr>
  </w:style>
  <w:style w:type="paragraph" w:customStyle="1" w:styleId="xl109">
    <w:name w:val="xl109"/>
    <w:basedOn w:val="a0"/>
    <w:link w:val="xl1090"/>
    <w:pPr>
      <w:spacing w:beforeAutospacing="1" w:afterAutospacing="1" w:line="240" w:lineRule="auto"/>
    </w:pPr>
    <w:rPr>
      <w:rFonts w:ascii="Arial" w:hAnsi="Arial"/>
      <w:b/>
      <w:sz w:val="18"/>
    </w:rPr>
  </w:style>
  <w:style w:type="character" w:customStyle="1" w:styleId="xl1090">
    <w:name w:val="xl109"/>
    <w:basedOn w:val="1"/>
    <w:link w:val="xl109"/>
    <w:rPr>
      <w:rFonts w:ascii="Arial" w:hAnsi="Arial"/>
      <w:b/>
      <w:sz w:val="18"/>
    </w:rPr>
  </w:style>
  <w:style w:type="paragraph" w:customStyle="1" w:styleId="ConsTitle">
    <w:name w:val="ConsTitle"/>
    <w:link w:val="ConsTitle0"/>
    <w:pPr>
      <w:widowControl w:val="0"/>
      <w:spacing w:line="360" w:lineRule="atLeast"/>
      <w:jc w:val="both"/>
    </w:pPr>
    <w:rPr>
      <w:rFonts w:ascii="Arial" w:hAnsi="Arial"/>
      <w:b/>
      <w:sz w:val="16"/>
    </w:rPr>
  </w:style>
  <w:style w:type="character" w:customStyle="1" w:styleId="ConsTitle0">
    <w:name w:val="ConsTitle"/>
    <w:link w:val="ConsTitle"/>
    <w:rPr>
      <w:rFonts w:ascii="Arial" w:hAnsi="Arial"/>
      <w:b/>
      <w:sz w:val="16"/>
    </w:rPr>
  </w:style>
  <w:style w:type="paragraph" w:customStyle="1" w:styleId="xl124">
    <w:name w:val="xl124"/>
    <w:basedOn w:val="a0"/>
    <w:link w:val="xl1240"/>
    <w:pPr>
      <w:spacing w:beforeAutospacing="1" w:afterAutospacing="1" w:line="240" w:lineRule="auto"/>
      <w:jc w:val="center"/>
    </w:pPr>
    <w:rPr>
      <w:rFonts w:ascii="Arial" w:hAnsi="Arial"/>
      <w:b/>
      <w:sz w:val="16"/>
    </w:rPr>
  </w:style>
  <w:style w:type="character" w:customStyle="1" w:styleId="xl1240">
    <w:name w:val="xl124"/>
    <w:basedOn w:val="1"/>
    <w:link w:val="xl124"/>
    <w:rPr>
      <w:rFonts w:ascii="Arial" w:hAnsi="Arial"/>
      <w:b/>
      <w:sz w:val="16"/>
    </w:rPr>
  </w:style>
  <w:style w:type="paragraph" w:customStyle="1" w:styleId="juscontext">
    <w:name w:val="juscontext"/>
    <w:basedOn w:val="a0"/>
    <w:link w:val="juscontext0"/>
    <w:pPr>
      <w:spacing w:beforeAutospacing="1" w:afterAutospacing="1" w:line="240" w:lineRule="auto"/>
    </w:pPr>
    <w:rPr>
      <w:sz w:val="24"/>
    </w:rPr>
  </w:style>
  <w:style w:type="character" w:customStyle="1" w:styleId="juscontext0">
    <w:name w:val="juscontext"/>
    <w:basedOn w:val="1"/>
    <w:link w:val="juscontext"/>
    <w:rPr>
      <w:sz w:val="24"/>
    </w:rPr>
  </w:style>
  <w:style w:type="paragraph" w:customStyle="1" w:styleId="afff6">
    <w:name w:val="Прижатый влево"/>
    <w:basedOn w:val="a0"/>
    <w:next w:val="a0"/>
    <w:link w:val="afff7"/>
    <w:pPr>
      <w:widowControl w:val="0"/>
      <w:spacing w:after="0" w:line="240" w:lineRule="auto"/>
    </w:pPr>
    <w:rPr>
      <w:rFonts w:ascii="Arial" w:hAnsi="Arial"/>
      <w:sz w:val="24"/>
    </w:rPr>
  </w:style>
  <w:style w:type="character" w:customStyle="1" w:styleId="afff7">
    <w:name w:val="Прижатый влево"/>
    <w:basedOn w:val="1"/>
    <w:link w:val="afff6"/>
    <w:rPr>
      <w:rFonts w:ascii="Arial" w:hAnsi="Arial"/>
      <w:sz w:val="24"/>
    </w:rPr>
  </w:style>
  <w:style w:type="paragraph" w:customStyle="1" w:styleId="afff8">
    <w:name w:val="Информация об изменениях"/>
    <w:basedOn w:val="afb"/>
    <w:next w:val="a0"/>
    <w:link w:val="afff9"/>
    <w:pPr>
      <w:spacing w:before="180"/>
      <w:ind w:left="360" w:right="360" w:firstLine="0"/>
    </w:pPr>
  </w:style>
  <w:style w:type="character" w:customStyle="1" w:styleId="afff9">
    <w:name w:val="Информация об изменениях"/>
    <w:basedOn w:val="afc"/>
    <w:link w:val="afff8"/>
    <w:rPr>
      <w:rFonts w:ascii="Times New Roman CYR" w:hAnsi="Times New Roman CYR"/>
      <w:color w:val="353842"/>
      <w:sz w:val="20"/>
    </w:rPr>
  </w:style>
  <w:style w:type="paragraph" w:customStyle="1" w:styleId="xl72">
    <w:name w:val="xl72"/>
    <w:basedOn w:val="a0"/>
    <w:link w:val="xl720"/>
    <w:pPr>
      <w:spacing w:beforeAutospacing="1" w:afterAutospacing="1" w:line="240" w:lineRule="auto"/>
      <w:jc w:val="center"/>
    </w:pPr>
    <w:rPr>
      <w:rFonts w:ascii="Arial" w:hAnsi="Arial"/>
      <w:b/>
      <w:sz w:val="14"/>
    </w:rPr>
  </w:style>
  <w:style w:type="character" w:customStyle="1" w:styleId="xl720">
    <w:name w:val="xl72"/>
    <w:basedOn w:val="1"/>
    <w:link w:val="xl72"/>
    <w:rPr>
      <w:rFonts w:ascii="Arial" w:hAnsi="Arial"/>
      <w:b/>
      <w:sz w:val="14"/>
    </w:rPr>
  </w:style>
  <w:style w:type="paragraph" w:customStyle="1" w:styleId="xl95">
    <w:name w:val="xl95"/>
    <w:basedOn w:val="a0"/>
    <w:link w:val="xl950"/>
    <w:pPr>
      <w:spacing w:beforeAutospacing="1" w:afterAutospacing="1" w:line="240" w:lineRule="auto"/>
      <w:jc w:val="center"/>
    </w:pPr>
    <w:rPr>
      <w:rFonts w:ascii="Arial" w:hAnsi="Arial"/>
      <w:sz w:val="16"/>
    </w:rPr>
  </w:style>
  <w:style w:type="character" w:customStyle="1" w:styleId="xl950">
    <w:name w:val="xl95"/>
    <w:basedOn w:val="1"/>
    <w:link w:val="xl95"/>
    <w:rPr>
      <w:rFonts w:ascii="Arial" w:hAnsi="Arial"/>
      <w:sz w:val="16"/>
    </w:rPr>
  </w:style>
  <w:style w:type="paragraph" w:styleId="51">
    <w:name w:val="toc 5"/>
    <w:basedOn w:val="a0"/>
    <w:next w:val="a0"/>
    <w:link w:val="52"/>
    <w:uiPriority w:val="39"/>
    <w:pPr>
      <w:spacing w:after="100"/>
      <w:ind w:left="880"/>
    </w:pPr>
  </w:style>
  <w:style w:type="character" w:customStyle="1" w:styleId="52">
    <w:name w:val="Оглавление 5 Знак"/>
    <w:basedOn w:val="1"/>
    <w:link w:val="51"/>
  </w:style>
  <w:style w:type="paragraph" w:customStyle="1" w:styleId="xl102">
    <w:name w:val="xl102"/>
    <w:basedOn w:val="a0"/>
    <w:link w:val="xl1020"/>
    <w:pPr>
      <w:spacing w:beforeAutospacing="1" w:afterAutospacing="1" w:line="240" w:lineRule="auto"/>
      <w:jc w:val="center"/>
    </w:pPr>
    <w:rPr>
      <w:rFonts w:ascii="Arial" w:hAnsi="Arial"/>
      <w:b/>
      <w:sz w:val="16"/>
    </w:rPr>
  </w:style>
  <w:style w:type="character" w:customStyle="1" w:styleId="xl1020">
    <w:name w:val="xl102"/>
    <w:basedOn w:val="1"/>
    <w:link w:val="xl102"/>
    <w:rPr>
      <w:rFonts w:ascii="Arial" w:hAnsi="Arial"/>
      <w:b/>
      <w:sz w:val="16"/>
    </w:rPr>
  </w:style>
  <w:style w:type="paragraph" w:customStyle="1" w:styleId="xl162">
    <w:name w:val="xl162"/>
    <w:basedOn w:val="a0"/>
    <w:link w:val="xl1620"/>
    <w:pPr>
      <w:spacing w:beforeAutospacing="1" w:afterAutospacing="1" w:line="240" w:lineRule="auto"/>
    </w:pPr>
    <w:rPr>
      <w:rFonts w:ascii="Arial" w:hAnsi="Arial"/>
      <w:sz w:val="24"/>
    </w:rPr>
  </w:style>
  <w:style w:type="character" w:customStyle="1" w:styleId="xl1620">
    <w:name w:val="xl162"/>
    <w:basedOn w:val="1"/>
    <w:link w:val="xl162"/>
    <w:rPr>
      <w:rFonts w:ascii="Arial" w:hAnsi="Arial"/>
      <w:sz w:val="24"/>
    </w:rPr>
  </w:style>
  <w:style w:type="paragraph" w:styleId="afffa">
    <w:name w:val="annotation subject"/>
    <w:basedOn w:val="afff1"/>
    <w:next w:val="afff1"/>
    <w:link w:val="afffb"/>
    <w:rPr>
      <w:b/>
    </w:rPr>
  </w:style>
  <w:style w:type="character" w:customStyle="1" w:styleId="afffb">
    <w:name w:val="Тема примечания Знак"/>
    <w:basedOn w:val="afff2"/>
    <w:link w:val="afffa"/>
    <w:rPr>
      <w:b/>
      <w:sz w:val="20"/>
    </w:rPr>
  </w:style>
  <w:style w:type="paragraph" w:customStyle="1" w:styleId="xl117">
    <w:name w:val="xl117"/>
    <w:basedOn w:val="a0"/>
    <w:link w:val="xl1170"/>
    <w:pPr>
      <w:spacing w:beforeAutospacing="1" w:afterAutospacing="1" w:line="240" w:lineRule="auto"/>
      <w:jc w:val="center"/>
    </w:pPr>
    <w:rPr>
      <w:rFonts w:ascii="Arial" w:hAnsi="Arial"/>
      <w:sz w:val="16"/>
    </w:rPr>
  </w:style>
  <w:style w:type="character" w:customStyle="1" w:styleId="xl1170">
    <w:name w:val="xl117"/>
    <w:basedOn w:val="1"/>
    <w:link w:val="xl117"/>
    <w:rPr>
      <w:rFonts w:ascii="Arial" w:hAnsi="Arial"/>
      <w:sz w:val="16"/>
    </w:rPr>
  </w:style>
  <w:style w:type="paragraph" w:customStyle="1" w:styleId="afffc">
    <w:name w:val="Заголовок таблицы"/>
    <w:basedOn w:val="af4"/>
    <w:link w:val="afffd"/>
    <w:pPr>
      <w:jc w:val="center"/>
    </w:pPr>
    <w:rPr>
      <w:b/>
    </w:rPr>
  </w:style>
  <w:style w:type="character" w:customStyle="1" w:styleId="afffd">
    <w:name w:val="Заголовок таблицы"/>
    <w:basedOn w:val="af5"/>
    <w:link w:val="afffc"/>
    <w:rPr>
      <w:b/>
    </w:rPr>
  </w:style>
  <w:style w:type="paragraph" w:customStyle="1" w:styleId="1f4">
    <w:name w:val="Основной текст1"/>
    <w:basedOn w:val="a0"/>
    <w:link w:val="1f5"/>
    <w:pPr>
      <w:widowControl w:val="0"/>
      <w:spacing w:after="0" w:line="456" w:lineRule="exact"/>
      <w:jc w:val="center"/>
    </w:pPr>
    <w:rPr>
      <w:b/>
      <w:sz w:val="37"/>
    </w:rPr>
  </w:style>
  <w:style w:type="character" w:customStyle="1" w:styleId="1f5">
    <w:name w:val="Основной текст1"/>
    <w:basedOn w:val="1"/>
    <w:link w:val="1f4"/>
    <w:rPr>
      <w:b/>
      <w:sz w:val="37"/>
    </w:rPr>
  </w:style>
  <w:style w:type="paragraph" w:customStyle="1" w:styleId="HTML1">
    <w:name w:val="Акроним HTML1"/>
    <w:link w:val="HTML2"/>
  </w:style>
  <w:style w:type="character" w:styleId="HTML2">
    <w:name w:val="HTML Acronym"/>
    <w:link w:val="HTML1"/>
  </w:style>
  <w:style w:type="paragraph" w:customStyle="1" w:styleId="Main">
    <w:name w:val="Main Знак"/>
    <w:link w:val="Main0"/>
    <w:pPr>
      <w:spacing w:after="120"/>
      <w:jc w:val="both"/>
    </w:pPr>
    <w:rPr>
      <w:sz w:val="24"/>
    </w:rPr>
  </w:style>
  <w:style w:type="character" w:customStyle="1" w:styleId="Main0">
    <w:name w:val="Main Знак"/>
    <w:link w:val="Main"/>
    <w:rPr>
      <w:sz w:val="24"/>
    </w:rPr>
  </w:style>
  <w:style w:type="paragraph" w:customStyle="1" w:styleId="xl163">
    <w:name w:val="xl163"/>
    <w:basedOn w:val="a0"/>
    <w:link w:val="xl1630"/>
    <w:pPr>
      <w:spacing w:beforeAutospacing="1" w:afterAutospacing="1" w:line="240" w:lineRule="auto"/>
    </w:pPr>
    <w:rPr>
      <w:rFonts w:ascii="Arial" w:hAnsi="Arial"/>
      <w:sz w:val="24"/>
    </w:rPr>
  </w:style>
  <w:style w:type="character" w:customStyle="1" w:styleId="xl1630">
    <w:name w:val="xl163"/>
    <w:basedOn w:val="1"/>
    <w:link w:val="xl163"/>
    <w:rPr>
      <w:rFonts w:ascii="Arial" w:hAnsi="Arial"/>
      <w:sz w:val="24"/>
    </w:rPr>
  </w:style>
  <w:style w:type="paragraph" w:customStyle="1" w:styleId="ConsPlusTitle">
    <w:name w:val="ConsPlusTitle"/>
    <w:link w:val="ConsPlusTitle0"/>
    <w:pPr>
      <w:widowControl w:val="0"/>
      <w:spacing w:line="360" w:lineRule="atLeast"/>
      <w:jc w:val="both"/>
    </w:pPr>
    <w:rPr>
      <w:rFonts w:ascii="Arial" w:hAnsi="Arial"/>
      <w:b/>
      <w:sz w:val="24"/>
    </w:rPr>
  </w:style>
  <w:style w:type="character" w:customStyle="1" w:styleId="ConsPlusTitle0">
    <w:name w:val="ConsPlusTitle"/>
    <w:link w:val="ConsPlusTitle"/>
    <w:rPr>
      <w:rFonts w:ascii="Arial" w:hAnsi="Arial"/>
      <w:b/>
      <w:sz w:val="24"/>
    </w:rPr>
  </w:style>
  <w:style w:type="paragraph" w:customStyle="1" w:styleId="xl73">
    <w:name w:val="xl73"/>
    <w:basedOn w:val="a0"/>
    <w:link w:val="xl730"/>
    <w:pPr>
      <w:spacing w:beforeAutospacing="1" w:afterAutospacing="1" w:line="240" w:lineRule="auto"/>
      <w:jc w:val="center"/>
    </w:pPr>
    <w:rPr>
      <w:rFonts w:ascii="Arial" w:hAnsi="Arial"/>
      <w:b/>
      <w:sz w:val="14"/>
    </w:rPr>
  </w:style>
  <w:style w:type="character" w:customStyle="1" w:styleId="xl730">
    <w:name w:val="xl73"/>
    <w:basedOn w:val="1"/>
    <w:link w:val="xl73"/>
    <w:rPr>
      <w:rFonts w:ascii="Arial" w:hAnsi="Arial"/>
      <w:b/>
      <w:sz w:val="14"/>
    </w:rPr>
  </w:style>
  <w:style w:type="paragraph" w:customStyle="1" w:styleId="xl84">
    <w:name w:val="xl84"/>
    <w:basedOn w:val="a0"/>
    <w:link w:val="xl840"/>
    <w:pPr>
      <w:spacing w:beforeAutospacing="1" w:afterAutospacing="1" w:line="240" w:lineRule="auto"/>
      <w:jc w:val="center"/>
    </w:pPr>
    <w:rPr>
      <w:rFonts w:ascii="Arial" w:hAnsi="Arial"/>
      <w:sz w:val="16"/>
    </w:rPr>
  </w:style>
  <w:style w:type="character" w:customStyle="1" w:styleId="xl840">
    <w:name w:val="xl84"/>
    <w:basedOn w:val="1"/>
    <w:link w:val="xl84"/>
    <w:rPr>
      <w:rFonts w:ascii="Arial" w:hAnsi="Arial"/>
      <w:sz w:val="16"/>
    </w:rPr>
  </w:style>
  <w:style w:type="paragraph" w:customStyle="1" w:styleId="xl144">
    <w:name w:val="xl144"/>
    <w:basedOn w:val="a0"/>
    <w:link w:val="xl1440"/>
    <w:pPr>
      <w:spacing w:beforeAutospacing="1" w:afterAutospacing="1" w:line="240" w:lineRule="auto"/>
      <w:jc w:val="center"/>
    </w:pPr>
    <w:rPr>
      <w:rFonts w:ascii="Arial" w:hAnsi="Arial"/>
      <w:b/>
      <w:sz w:val="18"/>
    </w:rPr>
  </w:style>
  <w:style w:type="character" w:customStyle="1" w:styleId="xl1440">
    <w:name w:val="xl144"/>
    <w:basedOn w:val="1"/>
    <w:link w:val="xl144"/>
    <w:rPr>
      <w:rFonts w:ascii="Arial" w:hAnsi="Arial"/>
      <w:b/>
      <w:sz w:val="18"/>
    </w:rPr>
  </w:style>
  <w:style w:type="paragraph" w:customStyle="1" w:styleId="xl114">
    <w:name w:val="xl114"/>
    <w:basedOn w:val="a0"/>
    <w:link w:val="xl1140"/>
    <w:pPr>
      <w:spacing w:beforeAutospacing="1" w:afterAutospacing="1" w:line="240" w:lineRule="auto"/>
    </w:pPr>
    <w:rPr>
      <w:rFonts w:ascii="Arial" w:hAnsi="Arial"/>
      <w:sz w:val="16"/>
    </w:rPr>
  </w:style>
  <w:style w:type="character" w:customStyle="1" w:styleId="xl1140">
    <w:name w:val="xl114"/>
    <w:basedOn w:val="1"/>
    <w:link w:val="xl114"/>
    <w:rPr>
      <w:rFonts w:ascii="Arial" w:hAnsi="Arial"/>
      <w:sz w:val="16"/>
    </w:rPr>
  </w:style>
  <w:style w:type="paragraph" w:customStyle="1" w:styleId="afffe">
    <w:name w:val="основной текст документа"/>
    <w:basedOn w:val="a0"/>
    <w:link w:val="affff"/>
    <w:pPr>
      <w:widowControl w:val="0"/>
      <w:spacing w:before="120" w:after="120" w:line="360" w:lineRule="atLeast"/>
      <w:jc w:val="both"/>
    </w:pPr>
    <w:rPr>
      <w:sz w:val="24"/>
    </w:rPr>
  </w:style>
  <w:style w:type="character" w:customStyle="1" w:styleId="affff">
    <w:name w:val="основной текст документа"/>
    <w:basedOn w:val="1"/>
    <w:link w:val="afffe"/>
    <w:rPr>
      <w:sz w:val="24"/>
    </w:rPr>
  </w:style>
  <w:style w:type="paragraph" w:customStyle="1" w:styleId="xl111">
    <w:name w:val="xl111"/>
    <w:basedOn w:val="a0"/>
    <w:link w:val="xl1110"/>
    <w:pPr>
      <w:spacing w:beforeAutospacing="1" w:afterAutospacing="1" w:line="240" w:lineRule="auto"/>
    </w:pPr>
    <w:rPr>
      <w:rFonts w:ascii="Arial" w:hAnsi="Arial"/>
      <w:b/>
      <w:sz w:val="16"/>
    </w:rPr>
  </w:style>
  <w:style w:type="character" w:customStyle="1" w:styleId="xl1110">
    <w:name w:val="xl111"/>
    <w:basedOn w:val="1"/>
    <w:link w:val="xl111"/>
    <w:rPr>
      <w:rFonts w:ascii="Arial" w:hAnsi="Arial"/>
      <w:b/>
      <w:sz w:val="16"/>
    </w:rPr>
  </w:style>
  <w:style w:type="paragraph" w:customStyle="1" w:styleId="xl123">
    <w:name w:val="xl123"/>
    <w:basedOn w:val="a0"/>
    <w:link w:val="xl1230"/>
    <w:pPr>
      <w:spacing w:beforeAutospacing="1" w:afterAutospacing="1" w:line="240" w:lineRule="auto"/>
      <w:jc w:val="center"/>
    </w:pPr>
    <w:rPr>
      <w:rFonts w:ascii="Arial" w:hAnsi="Arial"/>
      <w:b/>
      <w:sz w:val="16"/>
    </w:rPr>
  </w:style>
  <w:style w:type="character" w:customStyle="1" w:styleId="xl1230">
    <w:name w:val="xl123"/>
    <w:basedOn w:val="1"/>
    <w:link w:val="xl123"/>
    <w:rPr>
      <w:rFonts w:ascii="Arial" w:hAnsi="Arial"/>
      <w:b/>
      <w:sz w:val="16"/>
    </w:rPr>
  </w:style>
  <w:style w:type="paragraph" w:customStyle="1" w:styleId="xl152">
    <w:name w:val="xl152"/>
    <w:basedOn w:val="a0"/>
    <w:link w:val="xl1520"/>
    <w:pPr>
      <w:spacing w:beforeAutospacing="1" w:afterAutospacing="1" w:line="240" w:lineRule="auto"/>
    </w:pPr>
    <w:rPr>
      <w:rFonts w:ascii="Arial" w:hAnsi="Arial"/>
      <w:b/>
      <w:sz w:val="16"/>
    </w:rPr>
  </w:style>
  <w:style w:type="character" w:customStyle="1" w:styleId="xl1520">
    <w:name w:val="xl152"/>
    <w:basedOn w:val="1"/>
    <w:link w:val="xl152"/>
    <w:rPr>
      <w:rFonts w:ascii="Arial" w:hAnsi="Arial"/>
      <w:b/>
      <w:sz w:val="16"/>
    </w:rPr>
  </w:style>
  <w:style w:type="paragraph" w:customStyle="1" w:styleId="Heading">
    <w:name w:val="Heading"/>
    <w:link w:val="Heading0"/>
    <w:pPr>
      <w:widowControl w:val="0"/>
      <w:spacing w:line="360" w:lineRule="atLeast"/>
      <w:jc w:val="both"/>
    </w:pPr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customStyle="1" w:styleId="xl139">
    <w:name w:val="xl139"/>
    <w:basedOn w:val="a0"/>
    <w:link w:val="xl1390"/>
    <w:pPr>
      <w:spacing w:beforeAutospacing="1" w:afterAutospacing="1" w:line="240" w:lineRule="auto"/>
    </w:pPr>
    <w:rPr>
      <w:rFonts w:ascii="Arial" w:hAnsi="Arial"/>
      <w:b/>
      <w:sz w:val="16"/>
    </w:rPr>
  </w:style>
  <w:style w:type="character" w:customStyle="1" w:styleId="xl1390">
    <w:name w:val="xl139"/>
    <w:basedOn w:val="1"/>
    <w:link w:val="xl139"/>
    <w:rPr>
      <w:rFonts w:ascii="Arial" w:hAnsi="Arial"/>
      <w:b/>
      <w:sz w:val="16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xl96">
    <w:name w:val="xl96"/>
    <w:basedOn w:val="a0"/>
    <w:link w:val="xl960"/>
    <w:pPr>
      <w:spacing w:beforeAutospacing="1" w:afterAutospacing="1" w:line="240" w:lineRule="auto"/>
      <w:jc w:val="right"/>
    </w:pPr>
    <w:rPr>
      <w:rFonts w:ascii="Arial" w:hAnsi="Arial"/>
      <w:sz w:val="16"/>
    </w:rPr>
  </w:style>
  <w:style w:type="character" w:customStyle="1" w:styleId="xl960">
    <w:name w:val="xl96"/>
    <w:basedOn w:val="1"/>
    <w:link w:val="xl96"/>
    <w:rPr>
      <w:rFonts w:ascii="Arial" w:hAnsi="Arial"/>
      <w:sz w:val="16"/>
    </w:rPr>
  </w:style>
  <w:style w:type="paragraph" w:customStyle="1" w:styleId="xl98">
    <w:name w:val="xl98"/>
    <w:basedOn w:val="a0"/>
    <w:link w:val="xl980"/>
    <w:pPr>
      <w:spacing w:beforeAutospacing="1" w:afterAutospacing="1" w:line="240" w:lineRule="auto"/>
    </w:pPr>
    <w:rPr>
      <w:rFonts w:ascii="Arial" w:hAnsi="Arial"/>
      <w:b/>
      <w:sz w:val="18"/>
    </w:rPr>
  </w:style>
  <w:style w:type="character" w:customStyle="1" w:styleId="xl980">
    <w:name w:val="xl98"/>
    <w:basedOn w:val="1"/>
    <w:link w:val="xl98"/>
    <w:rPr>
      <w:rFonts w:ascii="Arial" w:hAnsi="Arial"/>
      <w:b/>
      <w:sz w:val="18"/>
    </w:rPr>
  </w:style>
  <w:style w:type="paragraph" w:styleId="affff0">
    <w:name w:val="Subtitle"/>
    <w:next w:val="a0"/>
    <w:link w:val="affff1"/>
    <w:uiPriority w:val="11"/>
    <w:qFormat/>
    <w:rPr>
      <w:rFonts w:ascii="XO Thames" w:hAnsi="XO Thames"/>
      <w:i/>
      <w:color w:val="616161"/>
      <w:sz w:val="24"/>
    </w:rPr>
  </w:style>
  <w:style w:type="character" w:customStyle="1" w:styleId="affff1">
    <w:name w:val="Подзаголовок Знак"/>
    <w:link w:val="affff0"/>
    <w:rPr>
      <w:rFonts w:ascii="XO Thames" w:hAnsi="XO Thames"/>
      <w:i/>
      <w:color w:val="616161"/>
      <w:sz w:val="24"/>
    </w:rPr>
  </w:style>
  <w:style w:type="paragraph" w:customStyle="1" w:styleId="1f6">
    <w:name w:val="Просмотренная гиперссылка1"/>
    <w:link w:val="affff2"/>
    <w:rPr>
      <w:color w:val="800080"/>
      <w:u w:val="single"/>
    </w:rPr>
  </w:style>
  <w:style w:type="character" w:styleId="affff2">
    <w:name w:val="FollowedHyperlink"/>
    <w:link w:val="1f6"/>
    <w:rPr>
      <w:color w:val="800080"/>
      <w:u w:val="single"/>
    </w:rPr>
  </w:style>
  <w:style w:type="paragraph" w:customStyle="1" w:styleId="27">
    <w:name w:val="Номер2"/>
    <w:basedOn w:val="a0"/>
    <w:link w:val="28"/>
    <w:pPr>
      <w:widowControl w:val="0"/>
      <w:numPr>
        <w:ilvl w:val="2"/>
      </w:numPr>
      <w:tabs>
        <w:tab w:val="left" w:pos="851"/>
      </w:tabs>
      <w:spacing w:before="40" w:after="40" w:line="360" w:lineRule="atLeast"/>
      <w:ind w:left="850" w:hanging="493"/>
      <w:jc w:val="both"/>
    </w:pPr>
  </w:style>
  <w:style w:type="character" w:customStyle="1" w:styleId="28">
    <w:name w:val="Номер2"/>
    <w:basedOn w:val="1"/>
    <w:link w:val="27"/>
  </w:style>
  <w:style w:type="paragraph" w:customStyle="1" w:styleId="xl101">
    <w:name w:val="xl101"/>
    <w:basedOn w:val="a0"/>
    <w:link w:val="xl1010"/>
    <w:pPr>
      <w:spacing w:beforeAutospacing="1" w:afterAutospacing="1" w:line="240" w:lineRule="auto"/>
    </w:pPr>
    <w:rPr>
      <w:rFonts w:ascii="Arial" w:hAnsi="Arial"/>
      <w:b/>
      <w:sz w:val="16"/>
    </w:rPr>
  </w:style>
  <w:style w:type="character" w:customStyle="1" w:styleId="xl1010">
    <w:name w:val="xl101"/>
    <w:basedOn w:val="1"/>
    <w:link w:val="xl101"/>
    <w:rPr>
      <w:rFonts w:ascii="Arial" w:hAnsi="Arial"/>
      <w:b/>
      <w:sz w:val="16"/>
    </w:rPr>
  </w:style>
  <w:style w:type="paragraph" w:styleId="affff3">
    <w:name w:val="List Paragraph"/>
    <w:basedOn w:val="a0"/>
    <w:link w:val="affff4"/>
    <w:pPr>
      <w:ind w:left="720"/>
      <w:contextualSpacing/>
    </w:pPr>
  </w:style>
  <w:style w:type="character" w:customStyle="1" w:styleId="affff4">
    <w:name w:val="Абзац списка Знак"/>
    <w:basedOn w:val="1"/>
    <w:link w:val="affff3"/>
  </w:style>
  <w:style w:type="paragraph" w:styleId="affff5">
    <w:name w:val="Body Text"/>
    <w:basedOn w:val="a0"/>
    <w:link w:val="affff6"/>
    <w:pPr>
      <w:spacing w:after="120" w:line="240" w:lineRule="auto"/>
    </w:pPr>
    <w:rPr>
      <w:rFonts w:ascii="Arial" w:hAnsi="Arial"/>
      <w:sz w:val="24"/>
    </w:rPr>
  </w:style>
  <w:style w:type="character" w:customStyle="1" w:styleId="affff6">
    <w:name w:val="Основной текст Знак"/>
    <w:basedOn w:val="1"/>
    <w:link w:val="affff5"/>
    <w:rPr>
      <w:rFonts w:ascii="Arial" w:hAnsi="Arial"/>
      <w:sz w:val="24"/>
    </w:rPr>
  </w:style>
  <w:style w:type="paragraph" w:customStyle="1" w:styleId="toc10">
    <w:name w:val="toc 10"/>
    <w:next w:val="a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fff7">
    <w:name w:val="Normal (Web)"/>
    <w:basedOn w:val="a0"/>
    <w:link w:val="affff8"/>
    <w:pPr>
      <w:spacing w:beforeAutospacing="1" w:afterAutospacing="1" w:line="240" w:lineRule="auto"/>
    </w:pPr>
    <w:rPr>
      <w:sz w:val="24"/>
    </w:rPr>
  </w:style>
  <w:style w:type="character" w:customStyle="1" w:styleId="affff8">
    <w:name w:val="Обычный (веб) Знак"/>
    <w:basedOn w:val="1"/>
    <w:link w:val="affff7"/>
    <w:rPr>
      <w:sz w:val="24"/>
    </w:rPr>
  </w:style>
  <w:style w:type="paragraph" w:customStyle="1" w:styleId="xl121">
    <w:name w:val="xl121"/>
    <w:basedOn w:val="a0"/>
    <w:link w:val="xl1210"/>
    <w:pPr>
      <w:spacing w:beforeAutospacing="1" w:afterAutospacing="1" w:line="240" w:lineRule="auto"/>
    </w:pPr>
    <w:rPr>
      <w:rFonts w:ascii="Arial" w:hAnsi="Arial"/>
      <w:b/>
      <w:sz w:val="16"/>
    </w:rPr>
  </w:style>
  <w:style w:type="character" w:customStyle="1" w:styleId="xl1210">
    <w:name w:val="xl121"/>
    <w:basedOn w:val="1"/>
    <w:link w:val="xl121"/>
    <w:rPr>
      <w:rFonts w:ascii="Arial" w:hAnsi="Arial"/>
      <w:b/>
      <w:sz w:val="16"/>
    </w:rPr>
  </w:style>
  <w:style w:type="paragraph" w:styleId="affff9">
    <w:name w:val="Title"/>
    <w:next w:val="a0"/>
    <w:link w:val="affffa"/>
    <w:uiPriority w:val="10"/>
    <w:qFormat/>
    <w:rPr>
      <w:rFonts w:ascii="XO Thames" w:hAnsi="XO Thames"/>
      <w:b/>
      <w:sz w:val="52"/>
    </w:rPr>
  </w:style>
  <w:style w:type="character" w:customStyle="1" w:styleId="affffa">
    <w:name w:val="Название Знак"/>
    <w:link w:val="affff9"/>
    <w:rPr>
      <w:rFonts w:ascii="XO Thames" w:hAnsi="XO Thames"/>
      <w:b/>
      <w:sz w:val="52"/>
    </w:rPr>
  </w:style>
  <w:style w:type="character" w:customStyle="1" w:styleId="40">
    <w:name w:val="Заголовок 4 Знак"/>
    <w:basedOn w:val="11"/>
    <w:link w:val="4"/>
    <w:rPr>
      <w:rFonts w:ascii="Times New Roman" w:hAnsi="Times New Roman"/>
      <w:b/>
      <w:i/>
      <w:color w:val="008000"/>
      <w:sz w:val="24"/>
    </w:rPr>
  </w:style>
  <w:style w:type="paragraph" w:customStyle="1" w:styleId="highlight">
    <w:name w:val="highlight"/>
    <w:link w:val="highlight0"/>
  </w:style>
  <w:style w:type="character" w:customStyle="1" w:styleId="highlight0">
    <w:name w:val="highlight"/>
    <w:link w:val="highlight"/>
  </w:style>
  <w:style w:type="paragraph" w:customStyle="1" w:styleId="affffb">
    <w:link w:val="affffc"/>
    <w:semiHidden/>
    <w:unhideWhenUsed/>
    <w:rPr>
      <w:sz w:val="22"/>
    </w:rPr>
  </w:style>
  <w:style w:type="character" w:customStyle="1" w:styleId="affffc">
    <w:link w:val="affffb"/>
    <w:semiHidden/>
    <w:unhideWhenUsed/>
    <w:rPr>
      <w:sz w:val="22"/>
    </w:rPr>
  </w:style>
  <w:style w:type="character" w:customStyle="1" w:styleId="20">
    <w:name w:val="Заголовок 2 Знак"/>
    <w:basedOn w:val="1"/>
    <w:link w:val="2"/>
    <w:rPr>
      <w:rFonts w:ascii="Cambria" w:hAnsi="Cambria"/>
      <w:b/>
      <w:color w:val="4F81BD"/>
      <w:sz w:val="26"/>
    </w:rPr>
  </w:style>
  <w:style w:type="paragraph" w:customStyle="1" w:styleId="xl78">
    <w:name w:val="xl78"/>
    <w:basedOn w:val="a0"/>
    <w:link w:val="xl780"/>
    <w:pPr>
      <w:spacing w:beforeAutospacing="1" w:afterAutospacing="1" w:line="240" w:lineRule="auto"/>
    </w:pPr>
    <w:rPr>
      <w:rFonts w:ascii="Arial" w:hAnsi="Arial"/>
      <w:b/>
      <w:sz w:val="16"/>
    </w:rPr>
  </w:style>
  <w:style w:type="character" w:customStyle="1" w:styleId="xl780">
    <w:name w:val="xl78"/>
    <w:basedOn w:val="1"/>
    <w:link w:val="xl78"/>
    <w:rPr>
      <w:rFonts w:ascii="Arial" w:hAnsi="Arial"/>
      <w:b/>
      <w:sz w:val="16"/>
    </w:rPr>
  </w:style>
  <w:style w:type="paragraph" w:customStyle="1" w:styleId="affffd">
    <w:name w:val="Подзаголовок для информации об изменениях"/>
    <w:basedOn w:val="afb"/>
    <w:next w:val="a0"/>
    <w:link w:val="affffe"/>
    <w:rPr>
      <w:b/>
    </w:rPr>
  </w:style>
  <w:style w:type="character" w:customStyle="1" w:styleId="affffe">
    <w:name w:val="Подзаголовок для информации об изменениях"/>
    <w:basedOn w:val="afc"/>
    <w:link w:val="affffd"/>
    <w:rPr>
      <w:rFonts w:ascii="Times New Roman CYR" w:hAnsi="Times New Roman CYR"/>
      <w:b/>
      <w:color w:val="353842"/>
      <w:sz w:val="20"/>
    </w:rPr>
  </w:style>
  <w:style w:type="paragraph" w:styleId="33">
    <w:name w:val="Body Text Indent 3"/>
    <w:basedOn w:val="a0"/>
    <w:link w:val="34"/>
    <w:pPr>
      <w:widowControl w:val="0"/>
      <w:spacing w:after="0" w:line="360" w:lineRule="atLeast"/>
      <w:ind w:firstLine="540"/>
      <w:jc w:val="both"/>
    </w:pPr>
    <w:rPr>
      <w:color w:val="FF6600"/>
    </w:rPr>
  </w:style>
  <w:style w:type="character" w:customStyle="1" w:styleId="34">
    <w:name w:val="Основной текст с отступом 3 Знак"/>
    <w:basedOn w:val="1"/>
    <w:link w:val="33"/>
    <w:rPr>
      <w:color w:val="FF6600"/>
    </w:rPr>
  </w:style>
  <w:style w:type="paragraph" w:customStyle="1" w:styleId="afffff">
    <w:name w:val="Информация о версии"/>
    <w:basedOn w:val="a8"/>
    <w:next w:val="a0"/>
    <w:link w:val="afffff0"/>
    <w:pPr>
      <w:spacing w:before="75"/>
    </w:pPr>
    <w:rPr>
      <w:rFonts w:ascii="Times New Roman CYR" w:hAnsi="Times New Roman CYR"/>
      <w:color w:val="353842"/>
    </w:rPr>
  </w:style>
  <w:style w:type="character" w:customStyle="1" w:styleId="afffff0">
    <w:name w:val="Информация о версии"/>
    <w:basedOn w:val="a9"/>
    <w:link w:val="afffff"/>
    <w:rPr>
      <w:rFonts w:ascii="Times New Roman CYR" w:hAnsi="Times New Roman CYR"/>
      <w:i/>
      <w:color w:val="353842"/>
      <w:sz w:val="24"/>
    </w:rPr>
  </w:style>
  <w:style w:type="paragraph" w:customStyle="1" w:styleId="xl106">
    <w:name w:val="xl106"/>
    <w:basedOn w:val="a0"/>
    <w:link w:val="xl1060"/>
    <w:pPr>
      <w:spacing w:beforeAutospacing="1" w:afterAutospacing="1" w:line="240" w:lineRule="auto"/>
      <w:jc w:val="center"/>
    </w:pPr>
    <w:rPr>
      <w:rFonts w:ascii="Arial" w:hAnsi="Arial"/>
      <w:b/>
      <w:sz w:val="16"/>
    </w:rPr>
  </w:style>
  <w:style w:type="character" w:customStyle="1" w:styleId="xl1060">
    <w:name w:val="xl106"/>
    <w:basedOn w:val="1"/>
    <w:link w:val="xl106"/>
    <w:rPr>
      <w:rFonts w:ascii="Arial" w:hAnsi="Arial"/>
      <w:b/>
      <w:sz w:val="16"/>
    </w:rPr>
  </w:style>
  <w:style w:type="character" w:customStyle="1" w:styleId="60">
    <w:name w:val="Заголовок 6 Знак"/>
    <w:basedOn w:val="1"/>
    <w:link w:val="6"/>
    <w:rPr>
      <w:i/>
      <w:sz w:val="20"/>
    </w:rPr>
  </w:style>
  <w:style w:type="paragraph" w:customStyle="1" w:styleId="1f7">
    <w:name w:val="Строгий1"/>
    <w:link w:val="afffff1"/>
    <w:rPr>
      <w:b/>
    </w:rPr>
  </w:style>
  <w:style w:type="character" w:styleId="afffff1">
    <w:name w:val="Strong"/>
    <w:link w:val="1f7"/>
    <w:rPr>
      <w:b/>
    </w:rPr>
  </w:style>
  <w:style w:type="paragraph" w:customStyle="1" w:styleId="xl141">
    <w:name w:val="xl141"/>
    <w:basedOn w:val="a0"/>
    <w:link w:val="xl1410"/>
    <w:pPr>
      <w:spacing w:beforeAutospacing="1" w:afterAutospacing="1" w:line="240" w:lineRule="auto"/>
      <w:jc w:val="center"/>
    </w:pPr>
    <w:rPr>
      <w:rFonts w:ascii="Arial" w:hAnsi="Arial"/>
      <w:b/>
      <w:sz w:val="18"/>
    </w:rPr>
  </w:style>
  <w:style w:type="character" w:customStyle="1" w:styleId="xl1410">
    <w:name w:val="xl141"/>
    <w:basedOn w:val="1"/>
    <w:link w:val="xl141"/>
    <w:rPr>
      <w:rFonts w:ascii="Arial" w:hAnsi="Arial"/>
      <w:b/>
      <w:sz w:val="18"/>
    </w:rPr>
  </w:style>
  <w:style w:type="paragraph" w:customStyle="1" w:styleId="apple-converted-space">
    <w:name w:val="apple-converted-space"/>
    <w:basedOn w:val="1f3"/>
    <w:link w:val="apple-converted-space0"/>
  </w:style>
  <w:style w:type="character" w:customStyle="1" w:styleId="apple-converted-space0">
    <w:name w:val="apple-converted-space"/>
    <w:basedOn w:val="a1"/>
    <w:link w:val="apple-converted-space"/>
  </w:style>
  <w:style w:type="table" w:customStyle="1" w:styleId="29">
    <w:name w:val="Сетка таблицы2"/>
    <w:basedOn w:val="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f8">
    <w:name w:val="Сетка таблицы1"/>
    <w:basedOn w:val="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ff2">
    <w:name w:val="Table Grid"/>
    <w:basedOn w:val="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7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29</Pages>
  <Words>8657</Words>
  <Characters>49351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Ахмадов Адлан Майрбекович</cp:lastModifiedBy>
  <cp:revision>7</cp:revision>
  <cp:lastPrinted>2022-08-04T09:10:00Z</cp:lastPrinted>
  <dcterms:created xsi:type="dcterms:W3CDTF">2022-10-14T12:52:00Z</dcterms:created>
  <dcterms:modified xsi:type="dcterms:W3CDTF">2022-10-27T12:46:00Z</dcterms:modified>
</cp:coreProperties>
</file>